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2E86" w14:textId="6F8B4835" w:rsidR="00745497" w:rsidRDefault="00D25641" w:rsidP="00D25641">
      <w:pPr>
        <w:jc w:val="center"/>
        <w:rPr>
          <w:sz w:val="32"/>
          <w:szCs w:val="32"/>
        </w:rPr>
      </w:pPr>
      <w:r w:rsidRPr="00D25641">
        <w:rPr>
          <w:sz w:val="32"/>
          <w:szCs w:val="32"/>
        </w:rPr>
        <w:t>Addenda #1</w:t>
      </w:r>
    </w:p>
    <w:p w14:paraId="4D5E02FA" w14:textId="2AA5160D" w:rsidR="00D25641" w:rsidRDefault="00D25641" w:rsidP="00D25641">
      <w:pPr>
        <w:jc w:val="center"/>
        <w:rPr>
          <w:sz w:val="32"/>
          <w:szCs w:val="32"/>
        </w:rPr>
      </w:pPr>
    </w:p>
    <w:p w14:paraId="71AB2C9F" w14:textId="146D8A55" w:rsidR="00D25641" w:rsidRDefault="00D25641" w:rsidP="00D25641">
      <w:r>
        <w:t>I</w:t>
      </w:r>
      <w:r>
        <w:t>nclude 8” core drilling between each tank near bottom and 8” sewer pipe with tank seals at each penetration, this will allow the 6 tanks to essential flow as 1 tank. As per engineer’s following recommendation,</w:t>
      </w:r>
    </w:p>
    <w:p w14:paraId="4EDBB0F1" w14:textId="77777777" w:rsidR="00D25641" w:rsidRDefault="00D25641" w:rsidP="00D25641"/>
    <w:p w14:paraId="5D1FFE04" w14:textId="77777777" w:rsidR="00D25641" w:rsidRDefault="00D25641" w:rsidP="00D25641">
      <w:r>
        <w:t xml:space="preserve">“Per our discussion we don’t see a problem with using six 2,000-gallon precast septic tanks in series to replace the existing failed HDPE tank. The 2,000-gallon tanks can be installed at the same elevation and should be connected at the bottom floor level with 8” PVC sewer pipe so that the whole set acts as a single tank during pumping to the MBBR tanks. We’d recommend coring the septic tanks and using the enclosed pipe-to-tank connections to make sure the system is watertight. The submersible pumps need to be installed at least 2.5 feet above the floor of the last </w:t>
      </w:r>
      <w:proofErr w:type="gramStart"/>
      <w:r>
        <w:t>tank</w:t>
      </w:r>
      <w:proofErr w:type="gramEnd"/>
      <w:r>
        <w:t xml:space="preserve"> so they don’t pull up solids that have settled on the floor. Please let me know if you have any questions.”</w:t>
      </w:r>
    </w:p>
    <w:p w14:paraId="2F60D1F2" w14:textId="77777777" w:rsidR="00D25641" w:rsidRDefault="00D25641" w:rsidP="00D25641"/>
    <w:p w14:paraId="3062F95F" w14:textId="77777777" w:rsidR="00D25641" w:rsidRDefault="00D25641" w:rsidP="00D25641"/>
    <w:p w14:paraId="60057DC9" w14:textId="77777777" w:rsidR="00D25641" w:rsidRDefault="00D25641" w:rsidP="00D25641">
      <w:pPr>
        <w:rPr>
          <w:b/>
          <w:bCs/>
          <w:i/>
          <w:iCs/>
          <w:color w:val="C00000"/>
          <w:sz w:val="24"/>
          <w:szCs w:val="24"/>
          <w14:ligatures w14:val="none"/>
        </w:rPr>
      </w:pPr>
      <w:r>
        <w:t>Engineers also recommended the attached tank seals.</w:t>
      </w:r>
    </w:p>
    <w:p w14:paraId="1A4BB369" w14:textId="77777777" w:rsidR="00D25641" w:rsidRPr="00D25641" w:rsidRDefault="00D25641" w:rsidP="00D25641">
      <w:pPr>
        <w:rPr>
          <w:sz w:val="32"/>
          <w:szCs w:val="32"/>
        </w:rPr>
      </w:pPr>
    </w:p>
    <w:sectPr w:rsidR="00D25641" w:rsidRPr="00D25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41"/>
    <w:rsid w:val="00745497"/>
    <w:rsid w:val="00D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CE3F"/>
  <w15:chartTrackingRefBased/>
  <w15:docId w15:val="{CD385145-B15A-41BE-AD52-AB279260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Cherokee Nation Businesses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Eubanks</dc:creator>
  <cp:keywords/>
  <dc:description/>
  <cp:lastModifiedBy>Amy Eubanks</cp:lastModifiedBy>
  <cp:revision>1</cp:revision>
  <dcterms:created xsi:type="dcterms:W3CDTF">2023-11-02T20:26:00Z</dcterms:created>
  <dcterms:modified xsi:type="dcterms:W3CDTF">2023-11-02T20:27:00Z</dcterms:modified>
</cp:coreProperties>
</file>