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2EBFF75B"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EndPr/>
        <w:sdtContent>
          <w:r w:rsidR="00B73B6F" w:rsidRPr="00B73B6F">
            <w:rPr>
              <w:rFonts w:ascii="Arial" w:hAnsi="Arial" w:cs="Arial"/>
              <w:color w:val="000000"/>
              <w:szCs w:val="24"/>
            </w:rPr>
            <w:t xml:space="preserve">Cherokee Nation Entertainment – </w:t>
          </w:r>
          <w:r w:rsidR="00F361A4">
            <w:rPr>
              <w:rFonts w:ascii="Arial" w:hAnsi="Arial" w:cs="Arial"/>
              <w:color w:val="000000"/>
              <w:szCs w:val="24"/>
            </w:rPr>
            <w:t xml:space="preserve">Hard Rock </w:t>
          </w:r>
          <w:r w:rsidR="00B73B6F" w:rsidRPr="00B73B6F">
            <w:rPr>
              <w:rFonts w:ascii="Arial" w:hAnsi="Arial" w:cs="Arial"/>
              <w:color w:val="000000"/>
              <w:szCs w:val="24"/>
            </w:rPr>
            <w:t>Collective Kitchens Menu TVs</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6E041CF7"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545B4A" w:rsidRPr="00545B4A">
            <w:rPr>
              <w:sz w:val="44"/>
              <w:szCs w:val="44"/>
            </w:rPr>
            <w:t>164096</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3A9C331F"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10-24T00:00:00Z">
            <w:dateFormat w:val="M/d/yyyy"/>
            <w:lid w:val="en-US"/>
            <w:storeMappedDataAs w:val="dateTime"/>
            <w:calendar w:val="gregorian"/>
          </w:date>
        </w:sdtPr>
        <w:sdtEndPr/>
        <w:sdtContent>
          <w:r w:rsidR="00792A4B">
            <w:rPr>
              <w:sz w:val="44"/>
              <w:szCs w:val="44"/>
            </w:rPr>
            <w:t>10</w:t>
          </w:r>
          <w:r w:rsidR="00D1626E">
            <w:rPr>
              <w:sz w:val="44"/>
              <w:szCs w:val="44"/>
            </w:rPr>
            <w:t>/</w:t>
          </w:r>
          <w:r w:rsidR="00792A4B">
            <w:rPr>
              <w:sz w:val="44"/>
              <w:szCs w:val="44"/>
            </w:rPr>
            <w:t>2</w:t>
          </w:r>
          <w:r w:rsidR="00B73B6F">
            <w:rPr>
              <w:sz w:val="44"/>
              <w:szCs w:val="44"/>
            </w:rPr>
            <w:t>4</w:t>
          </w:r>
          <w:r w:rsidR="00D1626E">
            <w:rPr>
              <w:sz w:val="44"/>
              <w:szCs w:val="44"/>
            </w:rPr>
            <w:t>/2025</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6BF9C8F7"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EndPr/>
            <w:sdtContent>
              <w:r w:rsidR="00B73B6F" w:rsidRPr="00B73B6F">
                <w:rPr>
                  <w:rFonts w:ascii="Arial" w:hAnsi="Arial" w:cs="Arial"/>
                  <w:color w:val="000000"/>
                  <w:szCs w:val="24"/>
                </w:rPr>
                <w:t xml:space="preserve">Cherokee Nation Entertainment – </w:t>
              </w:r>
              <w:r w:rsidR="00B6017B">
                <w:rPr>
                  <w:rFonts w:ascii="Arial" w:hAnsi="Arial" w:cs="Arial"/>
                  <w:color w:val="000000"/>
                  <w:szCs w:val="24"/>
                </w:rPr>
                <w:t xml:space="preserve">Hard Rock </w:t>
              </w:r>
              <w:r w:rsidR="00B73B6F" w:rsidRPr="00B73B6F">
                <w:rPr>
                  <w:rFonts w:ascii="Arial" w:hAnsi="Arial" w:cs="Arial"/>
                  <w:color w:val="000000"/>
                  <w:szCs w:val="24"/>
                </w:rPr>
                <w:t>Collective Kitchens Menu TVs</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318B9D33" w:rsidR="002F6F63" w:rsidRPr="002F6F63" w:rsidRDefault="002F6F63" w:rsidP="002F6F63">
      <w:pPr>
        <w:spacing w:line="360" w:lineRule="auto"/>
      </w:pPr>
      <w:bookmarkStart w:id="3" w:name="_Toc173507605"/>
      <w:r w:rsidRPr="002F6F63">
        <w:t xml:space="preserve">Cherokee Nation Entertainment is seeking proposals for </w:t>
      </w:r>
      <w:r w:rsidR="00B73B6F">
        <w:t>Collective Kitchens Menu TV’s, components, activities, deliverables, and assumptions</w:t>
      </w:r>
      <w:r w:rsidR="00B6017B">
        <w:t xml:space="preserve"> for our Hard Rock Casino</w:t>
      </w:r>
      <w:r w:rsidR="00792A4B" w:rsidRPr="00792A4B">
        <w:t xml:space="preserve">. </w:t>
      </w:r>
    </w:p>
    <w:p w14:paraId="09A4B39D" w14:textId="77777777" w:rsidR="002F6F63" w:rsidRPr="002F6F63" w:rsidRDefault="002F6F63" w:rsidP="002F6F63">
      <w:pPr>
        <w:spacing w:line="360" w:lineRule="auto"/>
      </w:pPr>
    </w:p>
    <w:p w14:paraId="0E8B4F00" w14:textId="730B41A6" w:rsidR="002F6F63" w:rsidRDefault="002F6F63" w:rsidP="002F6F63">
      <w:pPr>
        <w:spacing w:line="360" w:lineRule="auto"/>
        <w:rPr>
          <w:sz w:val="24"/>
          <w:szCs w:val="32"/>
        </w:rPr>
      </w:pPr>
      <w:r>
        <w:t xml:space="preserve">Bids are to be returned to the email address indicated in the formal documents attached to this bid posting by </w:t>
      </w:r>
      <w:r w:rsidR="00792A4B">
        <w:t>October</w:t>
      </w:r>
      <w:r>
        <w:t xml:space="preserve"> </w:t>
      </w:r>
      <w:r w:rsidR="00B73B6F">
        <w:t>30</w:t>
      </w:r>
      <w:r>
        <w:t xml:space="preserve">th, 2025,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46F75286"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545B4A" w:rsidRPr="00545B4A">
            <w:rPr>
              <w:rFonts w:ascii="Times New Roman" w:hAnsi="Times New Roman"/>
              <w:b/>
              <w:bCs/>
              <w:sz w:val="24"/>
              <w:szCs w:val="24"/>
              <w:u w:val="single"/>
            </w:rPr>
            <w:t>CNE164096</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7B37AA68" w14:textId="7B2D629B" w:rsidR="002E377C" w:rsidRPr="00AD32D2" w:rsidRDefault="00545B4A" w:rsidP="00990238">
      <w:pPr>
        <w:jc w:val="center"/>
        <w:rPr>
          <w:rFonts w:ascii="Arial" w:hAnsi="Arial" w:cs="Arial"/>
          <w:b/>
          <w:bCs/>
          <w:color w:val="000000"/>
          <w:szCs w:val="32"/>
        </w:rPr>
      </w:pPr>
      <w:sdt>
        <w:sdtPr>
          <w:rPr>
            <w:rFonts w:ascii="Arial" w:hAnsi="Arial" w:cs="Arial"/>
            <w:b/>
            <w:bCs/>
            <w:color w:val="000000"/>
            <w:szCs w:val="32"/>
          </w:rPr>
          <w:id w:val="-730617072"/>
          <w:placeholder>
            <w:docPart w:val="8B4BA8AA263F46BCA59A45DCB8738BBD"/>
          </w:placeholder>
          <w:text/>
        </w:sdtPr>
        <w:sdtEndPr/>
        <w:sdtContent>
          <w:r w:rsidR="00B73B6F">
            <w:rPr>
              <w:rFonts w:ascii="Arial" w:hAnsi="Arial" w:cs="Arial"/>
              <w:b/>
              <w:bCs/>
              <w:color w:val="000000"/>
              <w:szCs w:val="32"/>
            </w:rPr>
            <w:t>Cherokee Nation Entertainment</w:t>
          </w:r>
          <w:r w:rsidR="00B6017B">
            <w:rPr>
              <w:rFonts w:ascii="Arial" w:hAnsi="Arial" w:cs="Arial"/>
              <w:b/>
              <w:bCs/>
              <w:color w:val="000000"/>
              <w:szCs w:val="32"/>
            </w:rPr>
            <w:t xml:space="preserve"> -</w:t>
          </w:r>
          <w:r w:rsidR="00B73B6F">
            <w:rPr>
              <w:rFonts w:ascii="Arial" w:hAnsi="Arial" w:cs="Arial"/>
              <w:b/>
              <w:bCs/>
              <w:color w:val="000000"/>
              <w:szCs w:val="32"/>
            </w:rPr>
            <w:t xml:space="preserve"> </w:t>
          </w:r>
          <w:r w:rsidR="00B6017B">
            <w:rPr>
              <w:rFonts w:ascii="Arial" w:hAnsi="Arial" w:cs="Arial"/>
              <w:b/>
              <w:bCs/>
              <w:color w:val="000000"/>
              <w:szCs w:val="32"/>
            </w:rPr>
            <w:t xml:space="preserve">Hard Rock </w:t>
          </w:r>
          <w:r w:rsidR="00B73B6F">
            <w:rPr>
              <w:rFonts w:ascii="Arial" w:hAnsi="Arial" w:cs="Arial"/>
              <w:b/>
              <w:bCs/>
              <w:color w:val="000000"/>
              <w:szCs w:val="32"/>
            </w:rPr>
            <w:t>Collective Kitchens Menu TV’s</w:t>
          </w:r>
        </w:sdtContent>
      </w:sdt>
    </w:p>
    <w:p w14:paraId="401300D1" w14:textId="711952D4"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545B4A" w:rsidRPr="00545B4A">
        <w:rPr>
          <w:rFonts w:ascii="Times New Roman" w:hAnsi="Times New Roman"/>
          <w:b/>
          <w:bCs/>
          <w:sz w:val="24"/>
          <w:szCs w:val="24"/>
        </w:rPr>
        <w:t>164096</w:t>
      </w:r>
      <w:r w:rsidR="00D1626E" w:rsidRPr="00AD32D2">
        <w:rPr>
          <w:rFonts w:ascii="Times New Roman" w:hAnsi="Times New Roman"/>
          <w:b/>
          <w:bCs/>
          <w:sz w:val="24"/>
          <w:szCs w:val="24"/>
        </w:rPr>
        <w:t xml:space="preserve"> </w:t>
      </w:r>
    </w:p>
    <w:p w14:paraId="69454BFB" w14:textId="77777777" w:rsidR="00190194" w:rsidRDefault="00190194" w:rsidP="00990238">
      <w:pPr>
        <w:jc w:val="center"/>
        <w:rPr>
          <w:rFonts w:ascii="Times New Roman" w:hAnsi="Times New Roman"/>
          <w:sz w:val="24"/>
          <w:szCs w:val="24"/>
        </w:rPr>
      </w:pPr>
    </w:p>
    <w:p w14:paraId="7D76DB62" w14:textId="77777777" w:rsidR="00434FD1" w:rsidRPr="003B1478" w:rsidRDefault="00434FD1" w:rsidP="00434FD1">
      <w:pPr>
        <w:pStyle w:val="ListParagraph"/>
        <w:widowControl/>
        <w:autoSpaceDE/>
        <w:autoSpaceDN/>
        <w:adjustRightInd/>
        <w:contextualSpacing/>
        <w:rPr>
          <w:rFonts w:cs="Arial"/>
          <w:sz w:val="24"/>
        </w:rPr>
      </w:pPr>
    </w:p>
    <w:p w14:paraId="2F0CC737" w14:textId="77777777" w:rsidR="00B73B6F" w:rsidRPr="00433B27" w:rsidRDefault="00B73B6F" w:rsidP="00B73B6F">
      <w:pPr>
        <w:pStyle w:val="Heading10"/>
        <w:pBdr>
          <w:top w:val="single" w:sz="12" w:space="1" w:color="auto"/>
        </w:pBdr>
        <w:rPr>
          <w:rFonts w:cs="Arial"/>
        </w:rPr>
      </w:pPr>
      <w:r w:rsidRPr="00433B27">
        <w:rPr>
          <w:rFonts w:cs="Arial"/>
        </w:rPr>
        <w:t>Pr</w:t>
      </w:r>
      <w:r>
        <w:rPr>
          <w:rFonts w:cs="Arial"/>
        </w:rPr>
        <w:t>oject Scope</w:t>
      </w:r>
    </w:p>
    <w:p w14:paraId="18435D5A" w14:textId="77777777" w:rsidR="00B73B6F" w:rsidRDefault="00B73B6F" w:rsidP="00B73B6F">
      <w:pPr>
        <w:tabs>
          <w:tab w:val="num" w:pos="1080"/>
        </w:tabs>
        <w:rPr>
          <w:rFonts w:cs="Arial"/>
        </w:rPr>
      </w:pPr>
      <w:r w:rsidRPr="001B03FE">
        <w:rPr>
          <w:rFonts w:cs="Arial"/>
        </w:rPr>
        <w:t>This SOW covers the following components, activities, deliverables, and assumptions.  Included in this will be hardware procurement</w:t>
      </w:r>
      <w:r>
        <w:rPr>
          <w:rFonts w:cs="Arial"/>
        </w:rPr>
        <w:t xml:space="preserve"> only</w:t>
      </w:r>
      <w:r w:rsidRPr="001B03FE">
        <w:rPr>
          <w:rFonts w:cs="Arial"/>
        </w:rPr>
        <w:t xml:space="preserve">.   </w:t>
      </w:r>
    </w:p>
    <w:p w14:paraId="6B610D66" w14:textId="77777777" w:rsidR="00B73B6F" w:rsidRPr="001B03FE" w:rsidRDefault="00B73B6F" w:rsidP="00B73B6F">
      <w:pPr>
        <w:tabs>
          <w:tab w:val="num" w:pos="1080"/>
        </w:tabs>
        <w:rPr>
          <w:rFonts w:cs="Arial"/>
        </w:rPr>
      </w:pPr>
    </w:p>
    <w:p w14:paraId="054BFBBE" w14:textId="77777777" w:rsidR="00B73B6F" w:rsidRDefault="00B73B6F" w:rsidP="00B73B6F">
      <w:pPr>
        <w:tabs>
          <w:tab w:val="num" w:pos="1080"/>
        </w:tabs>
        <w:rPr>
          <w:rFonts w:cs="Arial"/>
        </w:rPr>
      </w:pPr>
    </w:p>
    <w:p w14:paraId="4F055AE6" w14:textId="77777777" w:rsidR="00B73B6F" w:rsidRDefault="00B73B6F" w:rsidP="00B73B6F">
      <w:pPr>
        <w:tabs>
          <w:tab w:val="num" w:pos="1080"/>
        </w:tabs>
        <w:rPr>
          <w:rFonts w:cs="Arial"/>
        </w:rPr>
      </w:pPr>
    </w:p>
    <w:p w14:paraId="1B7D1036" w14:textId="77777777" w:rsidR="00B73B6F" w:rsidRPr="00080481" w:rsidRDefault="00B73B6F" w:rsidP="00B73B6F">
      <w:pPr>
        <w:rPr>
          <w:b/>
          <w:bCs/>
          <w:sz w:val="24"/>
        </w:rPr>
      </w:pPr>
      <w:r w:rsidRPr="009E0387">
        <w:rPr>
          <w:rStyle w:val="Strong"/>
          <w:sz w:val="24"/>
        </w:rPr>
        <w:t>Components:</w:t>
      </w:r>
    </w:p>
    <w:p w14:paraId="27E39540" w14:textId="77777777" w:rsidR="00B73B6F" w:rsidRDefault="00B73B6F" w:rsidP="00B73B6F">
      <w:pPr>
        <w:numPr>
          <w:ilvl w:val="0"/>
          <w:numId w:val="5"/>
        </w:numPr>
        <w:overflowPunct/>
        <w:autoSpaceDE/>
        <w:autoSpaceDN/>
        <w:adjustRightInd/>
        <w:textAlignment w:val="auto"/>
        <w:rPr>
          <w:rFonts w:cs="Arial"/>
        </w:rPr>
      </w:pPr>
      <w:r>
        <w:rPr>
          <w:rFonts w:cs="Arial"/>
          <w:b/>
        </w:rPr>
        <w:t>Contractor Provided</w:t>
      </w:r>
    </w:p>
    <w:p w14:paraId="60E1837A" w14:textId="77777777" w:rsidR="00B73B6F" w:rsidRDefault="00B73B6F" w:rsidP="00B73B6F">
      <w:pPr>
        <w:ind w:left="1440"/>
        <w:rPr>
          <w:rFonts w:cs="Arial"/>
        </w:rPr>
      </w:pPr>
    </w:p>
    <w:tbl>
      <w:tblPr>
        <w:tblW w:w="944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1396"/>
        <w:gridCol w:w="1583"/>
        <w:gridCol w:w="1015"/>
      </w:tblGrid>
      <w:tr w:rsidR="00B73B6F" w:rsidRPr="00B90C9F" w14:paraId="3236218B" w14:textId="77777777" w:rsidTr="00372943">
        <w:trPr>
          <w:trHeight w:val="532"/>
        </w:trPr>
        <w:tc>
          <w:tcPr>
            <w:tcW w:w="5452" w:type="dxa"/>
            <w:vAlign w:val="bottom"/>
            <w:hideMark/>
          </w:tcPr>
          <w:p w14:paraId="467DC73F" w14:textId="77777777" w:rsidR="00B73B6F" w:rsidRPr="00B90C9F" w:rsidRDefault="00B73B6F" w:rsidP="00372943">
            <w:pPr>
              <w:rPr>
                <w:rFonts w:ascii="Calibri" w:hAnsi="Calibri"/>
                <w:b/>
                <w:bCs/>
                <w:color w:val="1F497D"/>
                <w:szCs w:val="30"/>
              </w:rPr>
            </w:pPr>
            <w:r>
              <w:rPr>
                <w:rFonts w:ascii="Calibri" w:hAnsi="Calibri"/>
                <w:b/>
                <w:bCs/>
                <w:color w:val="1F497D"/>
                <w:szCs w:val="30"/>
              </w:rPr>
              <w:t>D</w:t>
            </w:r>
            <w:r w:rsidRPr="00B90C9F">
              <w:rPr>
                <w:rFonts w:ascii="Calibri" w:hAnsi="Calibri"/>
                <w:b/>
                <w:bCs/>
                <w:color w:val="1F497D"/>
                <w:szCs w:val="30"/>
              </w:rPr>
              <w:t>escription</w:t>
            </w:r>
          </w:p>
        </w:tc>
        <w:tc>
          <w:tcPr>
            <w:tcW w:w="1396" w:type="dxa"/>
            <w:noWrap/>
            <w:vAlign w:val="bottom"/>
            <w:hideMark/>
          </w:tcPr>
          <w:p w14:paraId="62519340" w14:textId="77777777" w:rsidR="00B73B6F" w:rsidRPr="00B90C9F" w:rsidRDefault="00B73B6F" w:rsidP="00372943">
            <w:pPr>
              <w:jc w:val="center"/>
              <w:rPr>
                <w:rFonts w:ascii="Calibri" w:hAnsi="Calibri"/>
                <w:b/>
                <w:bCs/>
                <w:color w:val="1F497D"/>
                <w:szCs w:val="30"/>
              </w:rPr>
            </w:pPr>
            <w:r w:rsidRPr="00B90C9F">
              <w:rPr>
                <w:rFonts w:ascii="Calibri" w:hAnsi="Calibri"/>
                <w:b/>
                <w:bCs/>
                <w:color w:val="1F497D"/>
                <w:szCs w:val="30"/>
              </w:rPr>
              <w:t>MFR</w:t>
            </w:r>
          </w:p>
        </w:tc>
        <w:tc>
          <w:tcPr>
            <w:tcW w:w="1583" w:type="dxa"/>
            <w:noWrap/>
            <w:vAlign w:val="bottom"/>
            <w:hideMark/>
          </w:tcPr>
          <w:p w14:paraId="6E8AF682" w14:textId="77777777" w:rsidR="00B73B6F" w:rsidRPr="00B90C9F" w:rsidRDefault="00B73B6F" w:rsidP="00372943">
            <w:pPr>
              <w:jc w:val="center"/>
              <w:rPr>
                <w:rFonts w:ascii="Calibri" w:hAnsi="Calibri"/>
                <w:b/>
                <w:bCs/>
                <w:color w:val="1F497D"/>
                <w:szCs w:val="30"/>
              </w:rPr>
            </w:pPr>
            <w:r w:rsidRPr="00B90C9F">
              <w:rPr>
                <w:rFonts w:ascii="Calibri" w:hAnsi="Calibri"/>
                <w:b/>
                <w:bCs/>
                <w:color w:val="1F497D"/>
                <w:szCs w:val="30"/>
              </w:rPr>
              <w:t>MFR P/N</w:t>
            </w:r>
          </w:p>
        </w:tc>
        <w:tc>
          <w:tcPr>
            <w:tcW w:w="1015" w:type="dxa"/>
            <w:noWrap/>
            <w:vAlign w:val="bottom"/>
            <w:hideMark/>
          </w:tcPr>
          <w:p w14:paraId="641FC785" w14:textId="77777777" w:rsidR="00B73B6F" w:rsidRPr="00B90C9F" w:rsidRDefault="00B73B6F" w:rsidP="00372943">
            <w:pPr>
              <w:jc w:val="center"/>
              <w:rPr>
                <w:rFonts w:ascii="Calibri" w:hAnsi="Calibri"/>
                <w:b/>
                <w:bCs/>
                <w:color w:val="1F497D"/>
                <w:szCs w:val="30"/>
              </w:rPr>
            </w:pPr>
            <w:r w:rsidRPr="00B90C9F">
              <w:rPr>
                <w:rFonts w:ascii="Calibri" w:hAnsi="Calibri"/>
                <w:b/>
                <w:bCs/>
                <w:color w:val="1F497D"/>
                <w:szCs w:val="30"/>
              </w:rPr>
              <w:t>QTY</w:t>
            </w:r>
          </w:p>
        </w:tc>
      </w:tr>
      <w:tr w:rsidR="00B73B6F" w:rsidRPr="00B90C9F" w14:paraId="095F3F13" w14:textId="77777777" w:rsidTr="00372943">
        <w:trPr>
          <w:trHeight w:val="442"/>
        </w:trPr>
        <w:tc>
          <w:tcPr>
            <w:tcW w:w="5452" w:type="dxa"/>
            <w:vAlign w:val="bottom"/>
          </w:tcPr>
          <w:p w14:paraId="61B19E5F" w14:textId="77777777" w:rsidR="00B73B6F" w:rsidRPr="00B90C9F" w:rsidRDefault="00B73B6F" w:rsidP="00372943">
            <w:pPr>
              <w:rPr>
                <w:rFonts w:ascii="Calibri" w:hAnsi="Calibri"/>
                <w:szCs w:val="22"/>
              </w:rPr>
            </w:pPr>
            <w:r>
              <w:rPr>
                <w:rFonts w:ascii="Calibri" w:hAnsi="Calibri"/>
                <w:szCs w:val="22"/>
              </w:rPr>
              <w:t>Sony 55” Display</w:t>
            </w:r>
          </w:p>
        </w:tc>
        <w:tc>
          <w:tcPr>
            <w:tcW w:w="1396" w:type="dxa"/>
            <w:noWrap/>
            <w:vAlign w:val="bottom"/>
          </w:tcPr>
          <w:p w14:paraId="76158A49" w14:textId="77777777" w:rsidR="00B73B6F" w:rsidRPr="00B90C9F" w:rsidRDefault="00B73B6F" w:rsidP="00372943">
            <w:pPr>
              <w:jc w:val="center"/>
              <w:rPr>
                <w:rFonts w:ascii="Calibri" w:hAnsi="Calibri"/>
                <w:szCs w:val="22"/>
              </w:rPr>
            </w:pPr>
            <w:r>
              <w:rPr>
                <w:rFonts w:ascii="Calibri" w:hAnsi="Calibri"/>
                <w:szCs w:val="22"/>
              </w:rPr>
              <w:t>Sony</w:t>
            </w:r>
          </w:p>
        </w:tc>
        <w:tc>
          <w:tcPr>
            <w:tcW w:w="1583" w:type="dxa"/>
            <w:noWrap/>
            <w:vAlign w:val="bottom"/>
          </w:tcPr>
          <w:p w14:paraId="33670250" w14:textId="77777777" w:rsidR="00B73B6F" w:rsidRPr="00B90C9F" w:rsidRDefault="00B73B6F" w:rsidP="00372943">
            <w:pPr>
              <w:jc w:val="center"/>
              <w:rPr>
                <w:rFonts w:ascii="Calibri" w:hAnsi="Calibri"/>
                <w:szCs w:val="22"/>
              </w:rPr>
            </w:pPr>
            <w:r>
              <w:rPr>
                <w:rFonts w:ascii="Calibri" w:hAnsi="Calibri"/>
                <w:szCs w:val="22"/>
              </w:rPr>
              <w:t>FW-55BZ30L</w:t>
            </w:r>
          </w:p>
        </w:tc>
        <w:tc>
          <w:tcPr>
            <w:tcW w:w="1015" w:type="dxa"/>
            <w:noWrap/>
            <w:vAlign w:val="bottom"/>
          </w:tcPr>
          <w:p w14:paraId="11D09134" w14:textId="77777777" w:rsidR="00B73B6F" w:rsidRPr="00B90C9F" w:rsidRDefault="00B73B6F" w:rsidP="00372943">
            <w:pPr>
              <w:jc w:val="center"/>
              <w:rPr>
                <w:rFonts w:ascii="Calibri" w:hAnsi="Calibri"/>
                <w:szCs w:val="22"/>
              </w:rPr>
            </w:pPr>
            <w:r>
              <w:rPr>
                <w:rFonts w:ascii="Calibri" w:hAnsi="Calibri"/>
                <w:szCs w:val="22"/>
              </w:rPr>
              <w:t>5</w:t>
            </w:r>
          </w:p>
        </w:tc>
      </w:tr>
      <w:tr w:rsidR="00B73B6F" w:rsidRPr="00B90C9F" w14:paraId="2745BF4B" w14:textId="77777777" w:rsidTr="00372943">
        <w:trPr>
          <w:trHeight w:val="433"/>
        </w:trPr>
        <w:tc>
          <w:tcPr>
            <w:tcW w:w="5452" w:type="dxa"/>
            <w:vAlign w:val="bottom"/>
          </w:tcPr>
          <w:p w14:paraId="260384CF" w14:textId="77777777" w:rsidR="00B73B6F" w:rsidRDefault="00B73B6F" w:rsidP="00372943">
            <w:pPr>
              <w:rPr>
                <w:rFonts w:ascii="Calibri" w:hAnsi="Calibri"/>
                <w:szCs w:val="22"/>
              </w:rPr>
            </w:pPr>
            <w:r>
              <w:rPr>
                <w:rFonts w:ascii="Calibri" w:hAnsi="Calibri"/>
                <w:szCs w:val="22"/>
              </w:rPr>
              <w:t>Chief TV Mount</w:t>
            </w:r>
          </w:p>
        </w:tc>
        <w:tc>
          <w:tcPr>
            <w:tcW w:w="1396" w:type="dxa"/>
            <w:noWrap/>
            <w:vAlign w:val="bottom"/>
          </w:tcPr>
          <w:p w14:paraId="700AC8EC" w14:textId="77777777" w:rsidR="00B73B6F" w:rsidRDefault="00B73B6F" w:rsidP="00372943">
            <w:pPr>
              <w:jc w:val="center"/>
              <w:rPr>
                <w:rFonts w:ascii="Calibri" w:hAnsi="Calibri"/>
                <w:szCs w:val="22"/>
              </w:rPr>
            </w:pPr>
            <w:r>
              <w:rPr>
                <w:rFonts w:ascii="Calibri" w:hAnsi="Calibri"/>
                <w:szCs w:val="22"/>
              </w:rPr>
              <w:t>Chief</w:t>
            </w:r>
          </w:p>
        </w:tc>
        <w:tc>
          <w:tcPr>
            <w:tcW w:w="1583" w:type="dxa"/>
            <w:noWrap/>
            <w:vAlign w:val="bottom"/>
          </w:tcPr>
          <w:p w14:paraId="68CAE9C3" w14:textId="77777777" w:rsidR="00B73B6F" w:rsidRDefault="00B73B6F" w:rsidP="00372943">
            <w:pPr>
              <w:jc w:val="center"/>
              <w:rPr>
                <w:rFonts w:ascii="Calibri" w:hAnsi="Calibri"/>
                <w:szCs w:val="22"/>
              </w:rPr>
            </w:pPr>
            <w:r>
              <w:rPr>
                <w:rFonts w:ascii="Calibri" w:hAnsi="Calibri"/>
                <w:szCs w:val="22"/>
              </w:rPr>
              <w:t>MTMP1U</w:t>
            </w:r>
          </w:p>
        </w:tc>
        <w:tc>
          <w:tcPr>
            <w:tcW w:w="1015" w:type="dxa"/>
            <w:noWrap/>
            <w:vAlign w:val="bottom"/>
          </w:tcPr>
          <w:p w14:paraId="4B76CA8F" w14:textId="77777777" w:rsidR="00B73B6F" w:rsidRDefault="00B73B6F" w:rsidP="00372943">
            <w:pPr>
              <w:jc w:val="center"/>
              <w:rPr>
                <w:rFonts w:ascii="Calibri" w:hAnsi="Calibri"/>
                <w:szCs w:val="22"/>
              </w:rPr>
            </w:pPr>
            <w:r>
              <w:rPr>
                <w:rFonts w:ascii="Calibri" w:hAnsi="Calibri"/>
                <w:szCs w:val="22"/>
              </w:rPr>
              <w:t>5</w:t>
            </w:r>
          </w:p>
        </w:tc>
      </w:tr>
      <w:tr w:rsidR="00B73B6F" w:rsidRPr="00B90C9F" w14:paraId="3D7B7F29" w14:textId="77777777" w:rsidTr="00372943">
        <w:trPr>
          <w:trHeight w:val="433"/>
        </w:trPr>
        <w:tc>
          <w:tcPr>
            <w:tcW w:w="5452" w:type="dxa"/>
            <w:vAlign w:val="bottom"/>
          </w:tcPr>
          <w:p w14:paraId="39C876F0" w14:textId="77777777" w:rsidR="00B73B6F" w:rsidRDefault="00B73B6F" w:rsidP="00372943">
            <w:pPr>
              <w:rPr>
                <w:rFonts w:ascii="Calibri" w:hAnsi="Calibri"/>
                <w:szCs w:val="22"/>
              </w:rPr>
            </w:pPr>
            <w:proofErr w:type="spellStart"/>
            <w:r>
              <w:rPr>
                <w:rFonts w:ascii="Calibri" w:hAnsi="Calibri"/>
                <w:szCs w:val="22"/>
              </w:rPr>
              <w:t>WyreStorm</w:t>
            </w:r>
            <w:proofErr w:type="spellEnd"/>
            <w:r>
              <w:rPr>
                <w:rFonts w:ascii="Calibri" w:hAnsi="Calibri"/>
                <w:szCs w:val="22"/>
              </w:rPr>
              <w:t xml:space="preserve"> HDMI Extender</w:t>
            </w:r>
          </w:p>
        </w:tc>
        <w:tc>
          <w:tcPr>
            <w:tcW w:w="1396" w:type="dxa"/>
            <w:noWrap/>
            <w:vAlign w:val="bottom"/>
          </w:tcPr>
          <w:p w14:paraId="5A87B518" w14:textId="77777777" w:rsidR="00B73B6F" w:rsidRDefault="00B73B6F" w:rsidP="00372943">
            <w:pPr>
              <w:jc w:val="center"/>
              <w:rPr>
                <w:rFonts w:ascii="Calibri" w:hAnsi="Calibri"/>
                <w:szCs w:val="22"/>
              </w:rPr>
            </w:pPr>
            <w:proofErr w:type="spellStart"/>
            <w:r>
              <w:rPr>
                <w:rFonts w:ascii="Calibri" w:hAnsi="Calibri"/>
                <w:szCs w:val="22"/>
              </w:rPr>
              <w:t>WyreStorm</w:t>
            </w:r>
            <w:proofErr w:type="spellEnd"/>
          </w:p>
        </w:tc>
        <w:tc>
          <w:tcPr>
            <w:tcW w:w="1583" w:type="dxa"/>
            <w:noWrap/>
            <w:vAlign w:val="bottom"/>
          </w:tcPr>
          <w:p w14:paraId="233B46BE" w14:textId="77777777" w:rsidR="00B73B6F" w:rsidRPr="002F1A4E" w:rsidRDefault="00B73B6F" w:rsidP="00372943">
            <w:pPr>
              <w:jc w:val="center"/>
              <w:rPr>
                <w:rFonts w:asciiTheme="minorHAnsi" w:hAnsiTheme="minorHAnsi" w:cstheme="minorHAnsi"/>
                <w:szCs w:val="22"/>
              </w:rPr>
            </w:pPr>
            <w:r>
              <w:rPr>
                <w:rFonts w:asciiTheme="minorHAnsi" w:eastAsiaTheme="minorHAnsi" w:hAnsiTheme="minorHAnsi" w:cstheme="minorHAnsi"/>
                <w14:ligatures w14:val="standardContextual"/>
              </w:rPr>
              <w:t>EX-100-G2</w:t>
            </w:r>
          </w:p>
        </w:tc>
        <w:tc>
          <w:tcPr>
            <w:tcW w:w="1015" w:type="dxa"/>
            <w:noWrap/>
            <w:vAlign w:val="bottom"/>
          </w:tcPr>
          <w:p w14:paraId="3415A584" w14:textId="77777777" w:rsidR="00B73B6F" w:rsidRDefault="00B73B6F" w:rsidP="00372943">
            <w:pPr>
              <w:jc w:val="center"/>
              <w:rPr>
                <w:rFonts w:ascii="Calibri" w:hAnsi="Calibri"/>
                <w:szCs w:val="22"/>
              </w:rPr>
            </w:pPr>
            <w:r>
              <w:rPr>
                <w:rFonts w:ascii="Calibri" w:hAnsi="Calibri"/>
                <w:szCs w:val="22"/>
              </w:rPr>
              <w:t>5</w:t>
            </w:r>
          </w:p>
        </w:tc>
      </w:tr>
      <w:tr w:rsidR="00B73B6F" w:rsidRPr="00B90C9F" w14:paraId="40E73531" w14:textId="77777777" w:rsidTr="00372943">
        <w:trPr>
          <w:trHeight w:val="433"/>
        </w:trPr>
        <w:tc>
          <w:tcPr>
            <w:tcW w:w="5452" w:type="dxa"/>
            <w:vAlign w:val="bottom"/>
          </w:tcPr>
          <w:p w14:paraId="45CA294D" w14:textId="77777777" w:rsidR="00B73B6F" w:rsidRDefault="00B73B6F" w:rsidP="00372943">
            <w:pPr>
              <w:rPr>
                <w:rFonts w:ascii="Calibri" w:hAnsi="Calibri"/>
                <w:szCs w:val="22"/>
              </w:rPr>
            </w:pPr>
            <w:r>
              <w:rPr>
                <w:rFonts w:ascii="Calibri" w:hAnsi="Calibri"/>
                <w:szCs w:val="22"/>
              </w:rPr>
              <w:t>Binary HDMI Cable</w:t>
            </w:r>
          </w:p>
        </w:tc>
        <w:tc>
          <w:tcPr>
            <w:tcW w:w="1396" w:type="dxa"/>
            <w:noWrap/>
            <w:vAlign w:val="bottom"/>
          </w:tcPr>
          <w:p w14:paraId="779F4DE7" w14:textId="77777777" w:rsidR="00B73B6F" w:rsidRDefault="00B73B6F" w:rsidP="00372943">
            <w:pPr>
              <w:jc w:val="center"/>
              <w:rPr>
                <w:rFonts w:ascii="Calibri" w:hAnsi="Calibri"/>
                <w:szCs w:val="22"/>
              </w:rPr>
            </w:pPr>
            <w:proofErr w:type="spellStart"/>
            <w:r>
              <w:rPr>
                <w:rFonts w:ascii="Calibri" w:hAnsi="Calibri"/>
                <w:szCs w:val="22"/>
              </w:rPr>
              <w:t>SnapAV</w:t>
            </w:r>
            <w:proofErr w:type="spellEnd"/>
          </w:p>
        </w:tc>
        <w:tc>
          <w:tcPr>
            <w:tcW w:w="1583" w:type="dxa"/>
            <w:noWrap/>
            <w:vAlign w:val="bottom"/>
          </w:tcPr>
          <w:p w14:paraId="357C9C71" w14:textId="77777777" w:rsidR="00B73B6F" w:rsidRDefault="00B73B6F" w:rsidP="00372943">
            <w:pPr>
              <w:jc w:val="center"/>
              <w:rPr>
                <w:rFonts w:ascii="Calibri" w:hAnsi="Calibri"/>
                <w:szCs w:val="22"/>
              </w:rPr>
            </w:pPr>
            <w:r>
              <w:rPr>
                <w:rFonts w:ascii="Calibri" w:hAnsi="Calibri"/>
                <w:szCs w:val="22"/>
              </w:rPr>
              <w:t>B6-4K2-2</w:t>
            </w:r>
          </w:p>
        </w:tc>
        <w:tc>
          <w:tcPr>
            <w:tcW w:w="1015" w:type="dxa"/>
            <w:noWrap/>
            <w:vAlign w:val="bottom"/>
          </w:tcPr>
          <w:p w14:paraId="088A68E8" w14:textId="77777777" w:rsidR="00B73B6F" w:rsidRDefault="00B73B6F" w:rsidP="00372943">
            <w:pPr>
              <w:jc w:val="center"/>
              <w:rPr>
                <w:rFonts w:ascii="Calibri" w:hAnsi="Calibri"/>
                <w:szCs w:val="22"/>
              </w:rPr>
            </w:pPr>
            <w:r>
              <w:rPr>
                <w:rFonts w:ascii="Calibri" w:hAnsi="Calibri"/>
                <w:szCs w:val="22"/>
              </w:rPr>
              <w:t>10</w:t>
            </w:r>
          </w:p>
        </w:tc>
      </w:tr>
      <w:tr w:rsidR="00B73B6F" w:rsidRPr="00B90C9F" w14:paraId="7F86D5F1" w14:textId="77777777" w:rsidTr="00372943">
        <w:trPr>
          <w:trHeight w:val="433"/>
        </w:trPr>
        <w:tc>
          <w:tcPr>
            <w:tcW w:w="5452" w:type="dxa"/>
            <w:vAlign w:val="bottom"/>
          </w:tcPr>
          <w:p w14:paraId="00F07963" w14:textId="77777777" w:rsidR="00B73B6F" w:rsidRDefault="00B73B6F" w:rsidP="00372943">
            <w:pPr>
              <w:rPr>
                <w:rFonts w:ascii="Calibri" w:hAnsi="Calibri"/>
                <w:szCs w:val="22"/>
              </w:rPr>
            </w:pPr>
            <w:r>
              <w:rPr>
                <w:rFonts w:ascii="Calibri" w:hAnsi="Calibri"/>
                <w:szCs w:val="22"/>
              </w:rPr>
              <w:t>6’ DisplayPort Male to HDMI Male</w:t>
            </w:r>
          </w:p>
        </w:tc>
        <w:tc>
          <w:tcPr>
            <w:tcW w:w="1396" w:type="dxa"/>
            <w:noWrap/>
            <w:vAlign w:val="bottom"/>
          </w:tcPr>
          <w:p w14:paraId="246D839D" w14:textId="77777777" w:rsidR="00B73B6F" w:rsidRDefault="00B73B6F" w:rsidP="00372943">
            <w:pPr>
              <w:jc w:val="center"/>
              <w:rPr>
                <w:rFonts w:ascii="Calibri" w:hAnsi="Calibri"/>
                <w:szCs w:val="22"/>
              </w:rPr>
            </w:pPr>
            <w:r>
              <w:rPr>
                <w:rFonts w:ascii="Calibri" w:hAnsi="Calibri"/>
                <w:szCs w:val="22"/>
              </w:rPr>
              <w:t>NA</w:t>
            </w:r>
          </w:p>
        </w:tc>
        <w:tc>
          <w:tcPr>
            <w:tcW w:w="1583" w:type="dxa"/>
            <w:noWrap/>
            <w:vAlign w:val="bottom"/>
          </w:tcPr>
          <w:p w14:paraId="185EDDCE" w14:textId="77777777" w:rsidR="00B73B6F" w:rsidRDefault="00B73B6F" w:rsidP="00372943">
            <w:pPr>
              <w:jc w:val="center"/>
              <w:rPr>
                <w:rFonts w:ascii="Calibri" w:hAnsi="Calibri"/>
                <w:szCs w:val="22"/>
              </w:rPr>
            </w:pPr>
            <w:r>
              <w:rPr>
                <w:rFonts w:ascii="Calibri" w:hAnsi="Calibri"/>
                <w:szCs w:val="22"/>
              </w:rPr>
              <w:t>NA</w:t>
            </w:r>
          </w:p>
        </w:tc>
        <w:tc>
          <w:tcPr>
            <w:tcW w:w="1015" w:type="dxa"/>
            <w:noWrap/>
            <w:vAlign w:val="bottom"/>
          </w:tcPr>
          <w:p w14:paraId="0A6FD68F" w14:textId="77777777" w:rsidR="00B73B6F" w:rsidRDefault="00B73B6F" w:rsidP="00372943">
            <w:pPr>
              <w:jc w:val="center"/>
              <w:rPr>
                <w:rFonts w:ascii="Calibri" w:hAnsi="Calibri"/>
                <w:szCs w:val="22"/>
              </w:rPr>
            </w:pPr>
            <w:r>
              <w:rPr>
                <w:rFonts w:ascii="Calibri" w:hAnsi="Calibri"/>
                <w:szCs w:val="22"/>
              </w:rPr>
              <w:t>5</w:t>
            </w:r>
          </w:p>
        </w:tc>
      </w:tr>
      <w:tr w:rsidR="00B73B6F" w:rsidRPr="00B90C9F" w14:paraId="6BC75B3D" w14:textId="77777777" w:rsidTr="00372943">
        <w:trPr>
          <w:trHeight w:val="433"/>
        </w:trPr>
        <w:tc>
          <w:tcPr>
            <w:tcW w:w="5452" w:type="dxa"/>
            <w:vAlign w:val="bottom"/>
          </w:tcPr>
          <w:p w14:paraId="72CA8AA0" w14:textId="77777777" w:rsidR="00B73B6F" w:rsidRDefault="00B73B6F" w:rsidP="00372943">
            <w:pPr>
              <w:rPr>
                <w:rFonts w:ascii="Calibri" w:hAnsi="Calibri"/>
                <w:szCs w:val="22"/>
              </w:rPr>
            </w:pPr>
            <w:r>
              <w:rPr>
                <w:rFonts w:ascii="Calibri" w:hAnsi="Calibri"/>
                <w:szCs w:val="22"/>
              </w:rPr>
              <w:t>Include Shipping Costs</w:t>
            </w:r>
          </w:p>
        </w:tc>
        <w:tc>
          <w:tcPr>
            <w:tcW w:w="1396" w:type="dxa"/>
            <w:noWrap/>
            <w:vAlign w:val="bottom"/>
          </w:tcPr>
          <w:p w14:paraId="5F351F53" w14:textId="77777777" w:rsidR="00B73B6F" w:rsidRDefault="00B73B6F" w:rsidP="00372943">
            <w:pPr>
              <w:jc w:val="center"/>
              <w:rPr>
                <w:rFonts w:ascii="Calibri" w:hAnsi="Calibri"/>
                <w:szCs w:val="22"/>
              </w:rPr>
            </w:pPr>
          </w:p>
        </w:tc>
        <w:tc>
          <w:tcPr>
            <w:tcW w:w="1583" w:type="dxa"/>
            <w:noWrap/>
            <w:vAlign w:val="bottom"/>
          </w:tcPr>
          <w:p w14:paraId="13FF8F18" w14:textId="77777777" w:rsidR="00B73B6F" w:rsidRDefault="00B73B6F" w:rsidP="00372943">
            <w:pPr>
              <w:jc w:val="center"/>
              <w:rPr>
                <w:rFonts w:ascii="Calibri" w:hAnsi="Calibri"/>
                <w:szCs w:val="22"/>
              </w:rPr>
            </w:pPr>
          </w:p>
        </w:tc>
        <w:tc>
          <w:tcPr>
            <w:tcW w:w="1015" w:type="dxa"/>
            <w:noWrap/>
            <w:vAlign w:val="bottom"/>
          </w:tcPr>
          <w:p w14:paraId="4E213A53" w14:textId="77777777" w:rsidR="00B73B6F" w:rsidRDefault="00B73B6F" w:rsidP="00372943">
            <w:pPr>
              <w:jc w:val="center"/>
              <w:rPr>
                <w:rFonts w:ascii="Calibri" w:hAnsi="Calibri"/>
                <w:szCs w:val="22"/>
              </w:rPr>
            </w:pPr>
          </w:p>
        </w:tc>
      </w:tr>
    </w:tbl>
    <w:p w14:paraId="4F9031D7" w14:textId="471FEE7B" w:rsidR="00B21CE6" w:rsidRDefault="00B21CE6" w:rsidP="008A037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69D4D760" w14:textId="77777777" w:rsidR="00851FFE" w:rsidRDefault="00B34CBE" w:rsidP="00B34CBE">
      <w:pPr>
        <w:pStyle w:val="Heading1"/>
        <w:jc w:val="center"/>
      </w:pPr>
      <w:bookmarkStart w:id="22" w:name="_Toc173507624"/>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7A6A52A0"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 w:val="24"/>
            <w:szCs w:val="32"/>
          </w:rPr>
          <w:id w:val="101617022"/>
          <w:placeholder>
            <w:docPart w:val="E1270EA998BD471B898F8BC8E6284895"/>
          </w:placeholder>
          <w:text/>
        </w:sdtPr>
        <w:sdtEndPr/>
        <w:sdtContent>
          <w:r w:rsidR="00B6017B">
            <w:rPr>
              <w:rFonts w:ascii="Arial" w:hAnsi="Arial" w:cs="Arial"/>
              <w:color w:val="000000"/>
              <w:sz w:val="24"/>
              <w:szCs w:val="32"/>
            </w:rPr>
            <w:t>CNE- Hard Rock</w:t>
          </w:r>
          <w:r w:rsidR="00B73B6F">
            <w:rPr>
              <w:rFonts w:ascii="Arial" w:hAnsi="Arial" w:cs="Arial"/>
              <w:color w:val="000000"/>
              <w:sz w:val="24"/>
              <w:szCs w:val="32"/>
            </w:rPr>
            <w:t xml:space="preserve"> Collective Kitchens Menu TV’s</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16CE4B43" w:rsidR="00640132" w:rsidRDefault="00640132" w:rsidP="00640132">
      <w:pPr>
        <w:jc w:val="both"/>
        <w:rPr>
          <w:b/>
        </w:rPr>
      </w:pPr>
      <w:r w:rsidRPr="000B3891">
        <w:rPr>
          <w:b/>
        </w:rPr>
        <w:t>RFP NUMBER:</w:t>
      </w:r>
      <w:r w:rsidR="001B189E">
        <w:rPr>
          <w:b/>
        </w:rPr>
        <w:t xml:space="preserve"> </w:t>
      </w:r>
      <w:r w:rsidR="00545B4A" w:rsidRPr="00545B4A">
        <w:rPr>
          <w:b/>
        </w:rPr>
        <w:t>164096</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End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545B4A" w:rsidP="00640132">
      <w:pPr>
        <w:rPr>
          <w:rFonts w:cs="Calibri"/>
        </w:rPr>
      </w:pPr>
      <w:sdt>
        <w:sdtPr>
          <w:rPr>
            <w:sz w:val="28"/>
            <w:szCs w:val="28"/>
          </w:rPr>
          <w:id w:val="-1217354921"/>
          <w:placeholder>
            <w:docPart w:val="14223E4911254250A1C74246CE97C4C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End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End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545B4A" w:rsidP="00640132">
      <w:pPr>
        <w:jc w:val="both"/>
        <w:rPr>
          <w:rFonts w:cs="Calibri"/>
        </w:rPr>
      </w:pPr>
      <w:sdt>
        <w:sdtPr>
          <w:rPr>
            <w:rFonts w:cs="Calibri"/>
          </w:rPr>
          <w:id w:val="-1476141047"/>
          <w:placeholder>
            <w:docPart w:val="E89984CD246E4BA9855309685E451CE6"/>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End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End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545B4A" w:rsidP="00640132">
      <w:pPr>
        <w:jc w:val="both"/>
        <w:rPr>
          <w:rFonts w:cs="Calibri"/>
        </w:rPr>
      </w:pPr>
      <w:sdt>
        <w:sdtPr>
          <w:rPr>
            <w:rFonts w:cs="Calibri"/>
          </w:rPr>
          <w:id w:val="-747121367"/>
          <w:placeholder>
            <w:docPart w:val="FF2AD5F1E8FE4BD4B6D9DFC8BF7B0C7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End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End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545B4A" w:rsidP="00640132">
      <w:pPr>
        <w:jc w:val="both"/>
        <w:rPr>
          <w:rFonts w:cs="Calibri"/>
        </w:rPr>
      </w:pPr>
      <w:sdt>
        <w:sdtPr>
          <w:rPr>
            <w:rFonts w:cs="Calibri"/>
          </w:rPr>
          <w:id w:val="1031232891"/>
          <w:placeholder>
            <w:docPart w:val="95AC487974044424BD511F4CF122F4E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End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End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545B4A" w:rsidP="00640132">
      <w:pPr>
        <w:jc w:val="both"/>
        <w:rPr>
          <w:rFonts w:cs="Calibri"/>
        </w:rPr>
      </w:pPr>
      <w:sdt>
        <w:sdtPr>
          <w:rPr>
            <w:rFonts w:cs="Calibri"/>
          </w:rPr>
          <w:id w:val="-1002274576"/>
          <w:placeholder>
            <w:docPart w:val="616697EB906C45AC89AF4B1AD281522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End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End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End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End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End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545B4A" w:rsidP="00640132">
      <w:pPr>
        <w:jc w:val="both"/>
        <w:rPr>
          <w:rFonts w:cs="Calibri"/>
        </w:rPr>
      </w:pPr>
      <w:sdt>
        <w:sdtPr>
          <w:rPr>
            <w:rFonts w:cs="Calibri"/>
          </w:rPr>
          <w:id w:val="671376705"/>
          <w:placeholder>
            <w:docPart w:val="B6BE5A02624249C193B7ABD13DC683A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End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7F74" w14:textId="77777777" w:rsidR="008B4BF3" w:rsidRDefault="008B4BF3" w:rsidP="005759FC">
      <w:r>
        <w:separator/>
      </w:r>
    </w:p>
  </w:endnote>
  <w:endnote w:type="continuationSeparator" w:id="0">
    <w:p w14:paraId="4F561236" w14:textId="77777777" w:rsidR="008B4BF3" w:rsidRDefault="008B4BF3"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3E69" w14:textId="77777777" w:rsidR="008B4BF3" w:rsidRDefault="008B4BF3" w:rsidP="005759FC">
      <w:r>
        <w:separator/>
      </w:r>
    </w:p>
  </w:footnote>
  <w:footnote w:type="continuationSeparator" w:id="0">
    <w:p w14:paraId="387A4EB3" w14:textId="77777777" w:rsidR="008B4BF3" w:rsidRDefault="008B4BF3"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0F4AD0"/>
    <w:rsid w:val="00103FC9"/>
    <w:rsid w:val="001061D0"/>
    <w:rsid w:val="00114BD9"/>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C0A4F"/>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24112"/>
    <w:rsid w:val="00526F1C"/>
    <w:rsid w:val="00530F0A"/>
    <w:rsid w:val="00533601"/>
    <w:rsid w:val="00536346"/>
    <w:rsid w:val="00536D2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70BB"/>
    <w:rsid w:val="007003C9"/>
    <w:rsid w:val="007026F8"/>
    <w:rsid w:val="00703915"/>
    <w:rsid w:val="00713C71"/>
    <w:rsid w:val="00717711"/>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7AE8"/>
    <w:rsid w:val="007E2F8F"/>
    <w:rsid w:val="007E338D"/>
    <w:rsid w:val="007E5036"/>
    <w:rsid w:val="007E59A4"/>
    <w:rsid w:val="007F3E2D"/>
    <w:rsid w:val="00800C43"/>
    <w:rsid w:val="008051D1"/>
    <w:rsid w:val="00806543"/>
    <w:rsid w:val="00815125"/>
    <w:rsid w:val="00815F18"/>
    <w:rsid w:val="00816211"/>
    <w:rsid w:val="00817754"/>
    <w:rsid w:val="00821D76"/>
    <w:rsid w:val="00821E04"/>
    <w:rsid w:val="00831625"/>
    <w:rsid w:val="008331CA"/>
    <w:rsid w:val="00840955"/>
    <w:rsid w:val="00846E9A"/>
    <w:rsid w:val="00850E6F"/>
    <w:rsid w:val="0085173A"/>
    <w:rsid w:val="00851FFE"/>
    <w:rsid w:val="00853605"/>
    <w:rsid w:val="0086403A"/>
    <w:rsid w:val="00874BB3"/>
    <w:rsid w:val="00883612"/>
    <w:rsid w:val="008904A1"/>
    <w:rsid w:val="00890A7E"/>
    <w:rsid w:val="00893761"/>
    <w:rsid w:val="008A0376"/>
    <w:rsid w:val="008A284B"/>
    <w:rsid w:val="008A4892"/>
    <w:rsid w:val="008B4BF3"/>
    <w:rsid w:val="008C0AA6"/>
    <w:rsid w:val="008D4D18"/>
    <w:rsid w:val="008D78B8"/>
    <w:rsid w:val="008E1822"/>
    <w:rsid w:val="008E7853"/>
    <w:rsid w:val="008F77E7"/>
    <w:rsid w:val="00903E6F"/>
    <w:rsid w:val="0090679D"/>
    <w:rsid w:val="00907A9C"/>
    <w:rsid w:val="0091126C"/>
    <w:rsid w:val="009314AE"/>
    <w:rsid w:val="00931BEC"/>
    <w:rsid w:val="0094186A"/>
    <w:rsid w:val="00942428"/>
    <w:rsid w:val="00944F74"/>
    <w:rsid w:val="00945DFF"/>
    <w:rsid w:val="00946D61"/>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6EFC"/>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19C5"/>
    <w:rsid w:val="00BF5CED"/>
    <w:rsid w:val="00BF7F64"/>
    <w:rsid w:val="00C032E7"/>
    <w:rsid w:val="00C03587"/>
    <w:rsid w:val="00C132FC"/>
    <w:rsid w:val="00C16988"/>
    <w:rsid w:val="00C17AD8"/>
    <w:rsid w:val="00C22C85"/>
    <w:rsid w:val="00C23EFC"/>
    <w:rsid w:val="00C27220"/>
    <w:rsid w:val="00C27364"/>
    <w:rsid w:val="00C3124D"/>
    <w:rsid w:val="00C4738D"/>
    <w:rsid w:val="00C572B3"/>
    <w:rsid w:val="00C66DED"/>
    <w:rsid w:val="00C7083D"/>
    <w:rsid w:val="00C71026"/>
    <w:rsid w:val="00C73C3C"/>
    <w:rsid w:val="00C74C88"/>
    <w:rsid w:val="00C8119D"/>
    <w:rsid w:val="00C81E08"/>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1626E"/>
    <w:rsid w:val="00D2283C"/>
    <w:rsid w:val="00D317D9"/>
    <w:rsid w:val="00D34CF8"/>
    <w:rsid w:val="00D46612"/>
    <w:rsid w:val="00D51926"/>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66632"/>
    <w:rsid w:val="00E73314"/>
    <w:rsid w:val="00E73B33"/>
    <w:rsid w:val="00E75B19"/>
    <w:rsid w:val="00E76D4D"/>
    <w:rsid w:val="00E77C36"/>
    <w:rsid w:val="00E84250"/>
    <w:rsid w:val="00E85EAD"/>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50C19"/>
    <w:rsid w:val="00F56AF9"/>
    <w:rsid w:val="00F91ADF"/>
    <w:rsid w:val="00FA0493"/>
    <w:rsid w:val="00FB05C0"/>
    <w:rsid w:val="00FC1317"/>
    <w:rsid w:val="00FC1BEA"/>
    <w:rsid w:val="00FD4766"/>
    <w:rsid w:val="00FD5CCC"/>
    <w:rsid w:val="00FD6249"/>
    <w:rsid w:val="00FE0786"/>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8B4BA8AA263F46BCA59A45DCB8738BBD"/>
        <w:category>
          <w:name w:val="General"/>
          <w:gallery w:val="placeholder"/>
        </w:category>
        <w:types>
          <w:type w:val="bbPlcHdr"/>
        </w:types>
        <w:behaviors>
          <w:behavior w:val="content"/>
        </w:behaviors>
        <w:guid w:val="{FFAC3067-F6D3-4DB5-B94A-7B7CA0A8FADF}"/>
      </w:docPartPr>
      <w:docPartBody>
        <w:p w:rsidR="001F6E31" w:rsidRDefault="008165DB" w:rsidP="008165DB">
          <w:pPr>
            <w:pStyle w:val="8B4BA8AA263F46BCA59A45DCB8738BBD"/>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F4AD0"/>
    <w:rsid w:val="00161974"/>
    <w:rsid w:val="001B561A"/>
    <w:rsid w:val="001F6E31"/>
    <w:rsid w:val="003E415A"/>
    <w:rsid w:val="00413073"/>
    <w:rsid w:val="00511D50"/>
    <w:rsid w:val="00525391"/>
    <w:rsid w:val="005567ED"/>
    <w:rsid w:val="0066256C"/>
    <w:rsid w:val="00671C6F"/>
    <w:rsid w:val="006D6842"/>
    <w:rsid w:val="006E049A"/>
    <w:rsid w:val="007003C9"/>
    <w:rsid w:val="007E65A1"/>
    <w:rsid w:val="008165DB"/>
    <w:rsid w:val="008A7F60"/>
    <w:rsid w:val="00946D61"/>
    <w:rsid w:val="009760AB"/>
    <w:rsid w:val="00996155"/>
    <w:rsid w:val="00997809"/>
    <w:rsid w:val="00B41D72"/>
    <w:rsid w:val="00C044EB"/>
    <w:rsid w:val="00C76641"/>
    <w:rsid w:val="00E2121A"/>
    <w:rsid w:val="00E40768"/>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D96"/>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8</TotalTime>
  <Pages>27</Pages>
  <Words>9659</Words>
  <Characters>57614</Characters>
  <Application>Microsoft Office Word</Application>
  <DocSecurity>0</DocSecurity>
  <Lines>480</Lines>
  <Paragraphs>134</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6</cp:revision>
  <cp:lastPrinted>2011-04-08T17:40:00Z</cp:lastPrinted>
  <dcterms:created xsi:type="dcterms:W3CDTF">2025-10-24T18:26:00Z</dcterms:created>
  <dcterms:modified xsi:type="dcterms:W3CDTF">2025-10-28T14:39:00Z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