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07D0E45C"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Content>
          <w:r w:rsidR="00BF005F" w:rsidRPr="00BF005F">
            <w:rPr>
              <w:rFonts w:ascii="Arial" w:hAnsi="Arial" w:cs="Arial"/>
              <w:color w:val="000000"/>
              <w:szCs w:val="24"/>
            </w:rPr>
            <w:t>Cherokee Nation Entertainment – Tahlequah – Chota 2 Replacement Projector</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6D21C5E5"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AC6488" w:rsidRPr="00AC6488">
            <w:rPr>
              <w:sz w:val="44"/>
              <w:szCs w:val="44"/>
            </w:rPr>
            <w:t>164211</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38FD2EB2"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5-12-17T00:00:00Z">
            <w:dateFormat w:val="M/d/yyyy"/>
            <w:lid w:val="en-US"/>
            <w:storeMappedDataAs w:val="dateTime"/>
            <w:calendar w:val="gregorian"/>
          </w:date>
        </w:sdtPr>
        <w:sdtContent>
          <w:r w:rsidR="00792A4B">
            <w:rPr>
              <w:sz w:val="44"/>
              <w:szCs w:val="44"/>
            </w:rPr>
            <w:t>1</w:t>
          </w:r>
          <w:r w:rsidR="00BF005F">
            <w:rPr>
              <w:sz w:val="44"/>
              <w:szCs w:val="44"/>
            </w:rPr>
            <w:t>2</w:t>
          </w:r>
          <w:r w:rsidR="00D1626E">
            <w:rPr>
              <w:sz w:val="44"/>
              <w:szCs w:val="44"/>
            </w:rPr>
            <w:t>/</w:t>
          </w:r>
          <w:r w:rsidR="00BF005F">
            <w:rPr>
              <w:sz w:val="44"/>
              <w:szCs w:val="44"/>
            </w:rPr>
            <w:t>17</w:t>
          </w:r>
          <w:r w:rsidR="00D1626E">
            <w:rPr>
              <w:sz w:val="44"/>
              <w:szCs w:val="44"/>
            </w:rPr>
            <w:t>/2025</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0C1E7755"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Content>
              <w:r w:rsidR="00BF005F" w:rsidRPr="00CD6B5D">
                <w:rPr>
                  <w:rFonts w:ascii="Arial" w:hAnsi="Arial" w:cs="Arial"/>
                  <w:color w:val="000000"/>
                  <w:szCs w:val="24"/>
                </w:rPr>
                <w:t>Cherokee Nation Entertainment – Tahlequah – Chota 2 Replacement Projector</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7268FD2C" w:rsidR="002F6F63" w:rsidRPr="002F6F63" w:rsidRDefault="002F6F63" w:rsidP="002F6F63">
      <w:pPr>
        <w:spacing w:line="360" w:lineRule="auto"/>
      </w:pPr>
      <w:bookmarkStart w:id="3" w:name="_Toc173507605"/>
      <w:r w:rsidRPr="002F6F63">
        <w:t xml:space="preserve">Cherokee Nation Entertainment is seeking proposals for </w:t>
      </w:r>
      <w:r w:rsidR="00BF005F" w:rsidRPr="00CD6B5D">
        <w:rPr>
          <w:rFonts w:ascii="Arial" w:hAnsi="Arial" w:cs="Arial"/>
          <w:color w:val="000000"/>
          <w:szCs w:val="24"/>
        </w:rPr>
        <w:t>Tahlequah – Chota 2 Replacement Projector</w:t>
      </w:r>
      <w:r w:rsidR="00792A4B" w:rsidRPr="00792A4B">
        <w:t xml:space="preserve">. </w:t>
      </w:r>
    </w:p>
    <w:p w14:paraId="09A4B39D" w14:textId="77777777" w:rsidR="002F6F63" w:rsidRPr="002F6F63" w:rsidRDefault="002F6F63" w:rsidP="002F6F63">
      <w:pPr>
        <w:spacing w:line="360" w:lineRule="auto"/>
      </w:pPr>
    </w:p>
    <w:p w14:paraId="0E8B4F00" w14:textId="47267396" w:rsidR="002F6F63" w:rsidRDefault="002F6F63" w:rsidP="002F6F63">
      <w:pPr>
        <w:spacing w:line="360" w:lineRule="auto"/>
        <w:rPr>
          <w:sz w:val="24"/>
          <w:szCs w:val="32"/>
        </w:rPr>
      </w:pPr>
      <w:r>
        <w:t xml:space="preserve">Bids are to be returned to the email address indicated in the formal documents attached to this bid posting by </w:t>
      </w:r>
      <w:r w:rsidR="00BF005F">
        <w:t>December</w:t>
      </w:r>
      <w:r>
        <w:t xml:space="preserve"> </w:t>
      </w:r>
      <w:r w:rsidR="008929BF">
        <w:t>2</w:t>
      </w:r>
      <w:r w:rsidR="00BF005F">
        <w:t>3rd</w:t>
      </w:r>
      <w:r>
        <w:t xml:space="preserve">, 2025,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2E51D4FA"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AC6488" w:rsidRPr="00AC6488">
            <w:rPr>
              <w:rFonts w:ascii="Times New Roman" w:hAnsi="Times New Roman"/>
              <w:b/>
              <w:bCs/>
              <w:sz w:val="24"/>
              <w:szCs w:val="24"/>
              <w:u w:val="single"/>
            </w:rPr>
            <w:t>CNE164211</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Default="00D1626E" w:rsidP="00456745">
      <w:pPr>
        <w:pStyle w:val="Subtitle"/>
        <w:rPr>
          <w:sz w:val="24"/>
        </w:rPr>
      </w:pPr>
    </w:p>
    <w:p w14:paraId="30F792DE" w14:textId="77777777" w:rsidR="00BF005F" w:rsidRDefault="00BF005F" w:rsidP="00990238">
      <w:pPr>
        <w:jc w:val="center"/>
        <w:rPr>
          <w:rFonts w:ascii="Arial" w:hAnsi="Arial" w:cs="Arial"/>
          <w:color w:val="000000"/>
          <w:szCs w:val="24"/>
        </w:rPr>
      </w:pPr>
      <w:r w:rsidRPr="00CD6B5D">
        <w:rPr>
          <w:rFonts w:ascii="Arial" w:hAnsi="Arial" w:cs="Arial"/>
          <w:color w:val="000000"/>
          <w:szCs w:val="24"/>
        </w:rPr>
        <w:t>Tahlequah – Chota 2 Replacement Projector</w:t>
      </w:r>
    </w:p>
    <w:p w14:paraId="401300D1" w14:textId="19ECE30C"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D1626E" w:rsidRPr="00AD32D2">
        <w:rPr>
          <w:rFonts w:ascii="Times New Roman" w:hAnsi="Times New Roman"/>
          <w:b/>
          <w:bCs/>
          <w:sz w:val="24"/>
          <w:szCs w:val="24"/>
        </w:rPr>
        <w:t xml:space="preserve"> </w:t>
      </w:r>
      <w:r w:rsidR="00AC6488" w:rsidRPr="00AC6488">
        <w:rPr>
          <w:rFonts w:ascii="Times New Roman" w:hAnsi="Times New Roman"/>
          <w:b/>
          <w:bCs/>
          <w:sz w:val="24"/>
          <w:szCs w:val="24"/>
        </w:rPr>
        <w:t>164211</w:t>
      </w:r>
    </w:p>
    <w:p w14:paraId="69454BFB" w14:textId="77777777" w:rsidR="00190194" w:rsidRDefault="00190194" w:rsidP="00990238">
      <w:pPr>
        <w:jc w:val="center"/>
        <w:rPr>
          <w:rFonts w:ascii="Times New Roman" w:hAnsi="Times New Roman"/>
          <w:sz w:val="24"/>
          <w:szCs w:val="24"/>
        </w:rPr>
      </w:pPr>
    </w:p>
    <w:p w14:paraId="7D76DB62" w14:textId="77777777" w:rsidR="00434FD1" w:rsidRPr="003B1478" w:rsidRDefault="00434FD1" w:rsidP="00434FD1">
      <w:pPr>
        <w:pStyle w:val="ListParagraph"/>
        <w:widowControl/>
        <w:autoSpaceDE/>
        <w:autoSpaceDN/>
        <w:adjustRightInd/>
        <w:contextualSpacing/>
        <w:rPr>
          <w:rFonts w:cs="Arial"/>
          <w:sz w:val="24"/>
        </w:rPr>
      </w:pPr>
    </w:p>
    <w:p w14:paraId="2F0CC737" w14:textId="77777777" w:rsidR="00B73B6F" w:rsidRPr="00433B27" w:rsidRDefault="00B73B6F" w:rsidP="00B73B6F">
      <w:pPr>
        <w:pStyle w:val="Heading10"/>
        <w:pBdr>
          <w:top w:val="single" w:sz="12" w:space="1" w:color="auto"/>
        </w:pBdr>
        <w:rPr>
          <w:rFonts w:cs="Arial"/>
        </w:rPr>
      </w:pPr>
      <w:r w:rsidRPr="00433B27">
        <w:rPr>
          <w:rFonts w:cs="Arial"/>
        </w:rPr>
        <w:t>Pr</w:t>
      </w:r>
      <w:r>
        <w:rPr>
          <w:rFonts w:cs="Arial"/>
        </w:rPr>
        <w:t>oject Scope</w:t>
      </w:r>
    </w:p>
    <w:p w14:paraId="0CCBC2BC" w14:textId="77777777" w:rsidR="00BF005F" w:rsidRPr="00BF005F" w:rsidRDefault="00BF005F" w:rsidP="00BF005F">
      <w:pPr>
        <w:pStyle w:val="Heading1"/>
        <w:jc w:val="center"/>
        <w:rPr>
          <w:rFonts w:cs="Arial"/>
          <w:bCs/>
        </w:rPr>
      </w:pPr>
      <w:bookmarkStart w:id="22" w:name="_Toc173507624"/>
      <w:r w:rsidRPr="00BF005F">
        <w:rPr>
          <w:rFonts w:cs="Arial"/>
          <w:bCs/>
        </w:rPr>
        <w:t xml:space="preserve">This SOW covers the following components, activities, deliverables, and assumptions.  Included in this will be hardware procurement only.   </w:t>
      </w:r>
    </w:p>
    <w:p w14:paraId="7FFA5DF7" w14:textId="77777777" w:rsidR="00BF005F" w:rsidRPr="00BF005F" w:rsidRDefault="00BF005F" w:rsidP="00BF005F">
      <w:pPr>
        <w:pStyle w:val="Heading1"/>
        <w:jc w:val="center"/>
        <w:rPr>
          <w:rFonts w:cs="Arial"/>
          <w:bCs/>
        </w:rPr>
      </w:pPr>
    </w:p>
    <w:p w14:paraId="42F3CB5C" w14:textId="77777777" w:rsidR="00BF005F" w:rsidRPr="00BF005F" w:rsidRDefault="00BF005F" w:rsidP="00BF005F">
      <w:pPr>
        <w:pStyle w:val="Heading1"/>
        <w:jc w:val="center"/>
        <w:rPr>
          <w:rFonts w:cs="Arial"/>
          <w:bCs/>
        </w:rPr>
      </w:pPr>
    </w:p>
    <w:p w14:paraId="1DCD615D" w14:textId="77777777" w:rsidR="00BF005F" w:rsidRPr="00BF005F" w:rsidRDefault="00BF005F" w:rsidP="00BF005F">
      <w:pPr>
        <w:pStyle w:val="Heading1"/>
        <w:jc w:val="center"/>
        <w:rPr>
          <w:rFonts w:cs="Arial"/>
          <w:bCs/>
        </w:rPr>
      </w:pPr>
    </w:p>
    <w:p w14:paraId="6B1CF790" w14:textId="77777777" w:rsidR="00BF005F" w:rsidRPr="00BF005F" w:rsidRDefault="00BF005F" w:rsidP="00BF005F">
      <w:pPr>
        <w:pStyle w:val="Heading1"/>
        <w:jc w:val="center"/>
        <w:rPr>
          <w:rFonts w:cs="Arial"/>
          <w:bCs/>
        </w:rPr>
      </w:pPr>
      <w:r w:rsidRPr="00BF005F">
        <w:rPr>
          <w:rFonts w:cs="Arial"/>
          <w:bCs/>
        </w:rPr>
        <w:t>Components:</w:t>
      </w:r>
    </w:p>
    <w:p w14:paraId="515233CA" w14:textId="77777777" w:rsidR="00BF005F" w:rsidRPr="00BF005F" w:rsidRDefault="00BF005F" w:rsidP="00BF005F">
      <w:pPr>
        <w:pStyle w:val="Heading1"/>
        <w:numPr>
          <w:ilvl w:val="0"/>
          <w:numId w:val="19"/>
        </w:numPr>
        <w:jc w:val="center"/>
        <w:rPr>
          <w:rFonts w:cs="Arial"/>
          <w:bCs/>
        </w:rPr>
      </w:pPr>
      <w:r w:rsidRPr="00BF005F">
        <w:rPr>
          <w:rFonts w:cs="Arial"/>
          <w:bCs/>
        </w:rPr>
        <w:t>Contractor Provided</w:t>
      </w:r>
    </w:p>
    <w:p w14:paraId="5999BC8D" w14:textId="77777777" w:rsidR="00BF005F" w:rsidRPr="00BF005F" w:rsidRDefault="00BF005F" w:rsidP="00BF005F">
      <w:pPr>
        <w:pStyle w:val="Heading1"/>
        <w:jc w:val="center"/>
        <w:rPr>
          <w:rFonts w:cs="Arial"/>
          <w:bCs/>
        </w:rPr>
      </w:pPr>
    </w:p>
    <w:tbl>
      <w:tblPr>
        <w:tblW w:w="944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1980"/>
        <w:gridCol w:w="2070"/>
        <w:gridCol w:w="910"/>
      </w:tblGrid>
      <w:tr w:rsidR="00BF005F" w:rsidRPr="00BF005F" w14:paraId="4FBAFFC9" w14:textId="77777777" w:rsidTr="00BF005F">
        <w:trPr>
          <w:trHeight w:val="532"/>
        </w:trPr>
        <w:tc>
          <w:tcPr>
            <w:tcW w:w="4567" w:type="dxa"/>
            <w:tcBorders>
              <w:top w:val="single" w:sz="4" w:space="0" w:color="auto"/>
              <w:left w:val="single" w:sz="4" w:space="0" w:color="auto"/>
              <w:bottom w:val="single" w:sz="4" w:space="0" w:color="auto"/>
              <w:right w:val="single" w:sz="4" w:space="0" w:color="auto"/>
            </w:tcBorders>
            <w:vAlign w:val="bottom"/>
            <w:hideMark/>
          </w:tcPr>
          <w:p w14:paraId="79E343D6" w14:textId="77777777" w:rsidR="00BF005F" w:rsidRPr="00BF005F" w:rsidRDefault="00BF005F" w:rsidP="00BF005F">
            <w:pPr>
              <w:pStyle w:val="Heading1"/>
              <w:jc w:val="center"/>
              <w:rPr>
                <w:rFonts w:cs="Arial"/>
                <w:bCs/>
              </w:rPr>
            </w:pPr>
            <w:r w:rsidRPr="00BF005F">
              <w:rPr>
                <w:rFonts w:cs="Arial"/>
                <w:bCs/>
              </w:rPr>
              <w:t>Description</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EAE680C" w14:textId="77777777" w:rsidR="00BF005F" w:rsidRPr="00BF005F" w:rsidRDefault="00BF005F" w:rsidP="00BF005F">
            <w:pPr>
              <w:pStyle w:val="Heading1"/>
              <w:rPr>
                <w:rFonts w:cs="Arial"/>
                <w:bCs/>
              </w:rPr>
            </w:pPr>
            <w:r w:rsidRPr="00BF005F">
              <w:rPr>
                <w:rFonts w:cs="Arial"/>
                <w:bCs/>
              </w:rPr>
              <w:t>MFR</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23DA5F37" w14:textId="77777777" w:rsidR="00BF005F" w:rsidRPr="00BF005F" w:rsidRDefault="00BF005F" w:rsidP="00BF005F">
            <w:pPr>
              <w:pStyle w:val="Heading1"/>
              <w:rPr>
                <w:rFonts w:cs="Arial"/>
                <w:bCs/>
              </w:rPr>
            </w:pPr>
            <w:r w:rsidRPr="00BF005F">
              <w:rPr>
                <w:rFonts w:cs="Arial"/>
                <w:bCs/>
              </w:rPr>
              <w:t>MFR P/N</w:t>
            </w:r>
          </w:p>
        </w:tc>
        <w:tc>
          <w:tcPr>
            <w:tcW w:w="829" w:type="dxa"/>
            <w:tcBorders>
              <w:top w:val="single" w:sz="4" w:space="0" w:color="auto"/>
              <w:left w:val="single" w:sz="4" w:space="0" w:color="auto"/>
              <w:bottom w:val="single" w:sz="4" w:space="0" w:color="auto"/>
              <w:right w:val="single" w:sz="4" w:space="0" w:color="auto"/>
            </w:tcBorders>
            <w:noWrap/>
            <w:vAlign w:val="bottom"/>
            <w:hideMark/>
          </w:tcPr>
          <w:p w14:paraId="0B838611" w14:textId="77777777" w:rsidR="00BF005F" w:rsidRPr="00BF005F" w:rsidRDefault="00BF005F" w:rsidP="00BF005F">
            <w:pPr>
              <w:pStyle w:val="Heading1"/>
              <w:rPr>
                <w:rFonts w:cs="Arial"/>
                <w:bCs/>
              </w:rPr>
            </w:pPr>
            <w:r w:rsidRPr="00BF005F">
              <w:rPr>
                <w:rFonts w:cs="Arial"/>
                <w:bCs/>
              </w:rPr>
              <w:t>QTY</w:t>
            </w:r>
          </w:p>
        </w:tc>
      </w:tr>
      <w:tr w:rsidR="00BF005F" w:rsidRPr="00BF005F" w14:paraId="531DDBF8" w14:textId="77777777" w:rsidTr="00BF005F">
        <w:trPr>
          <w:trHeight w:val="442"/>
        </w:trPr>
        <w:tc>
          <w:tcPr>
            <w:tcW w:w="4567" w:type="dxa"/>
            <w:tcBorders>
              <w:top w:val="single" w:sz="4" w:space="0" w:color="auto"/>
              <w:left w:val="single" w:sz="4" w:space="0" w:color="auto"/>
              <w:bottom w:val="single" w:sz="4" w:space="0" w:color="auto"/>
              <w:right w:val="single" w:sz="4" w:space="0" w:color="auto"/>
            </w:tcBorders>
            <w:vAlign w:val="bottom"/>
            <w:hideMark/>
          </w:tcPr>
          <w:p w14:paraId="53F3920B" w14:textId="77777777" w:rsidR="00BF005F" w:rsidRPr="00BF005F" w:rsidRDefault="00BF005F" w:rsidP="00BF005F">
            <w:pPr>
              <w:pStyle w:val="Heading1"/>
              <w:jc w:val="center"/>
              <w:rPr>
                <w:rFonts w:cs="Arial"/>
                <w:bCs/>
              </w:rPr>
            </w:pPr>
            <w:r w:rsidRPr="00BF005F">
              <w:rPr>
                <w:rFonts w:cs="Arial"/>
                <w:bCs/>
              </w:rPr>
              <w:t>Digital Projection E-Vision 10,000 Lumen Projector</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2368989" w14:textId="77777777" w:rsidR="00BF005F" w:rsidRPr="00BF005F" w:rsidRDefault="00BF005F" w:rsidP="00BF005F">
            <w:pPr>
              <w:pStyle w:val="Heading1"/>
              <w:rPr>
                <w:rFonts w:cs="Arial"/>
                <w:bCs/>
              </w:rPr>
            </w:pPr>
            <w:r w:rsidRPr="00BF005F">
              <w:rPr>
                <w:rFonts w:cs="Arial"/>
                <w:bCs/>
              </w:rPr>
              <w:t>Digital Projection</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414728EE" w14:textId="77777777" w:rsidR="00BF005F" w:rsidRPr="00BF005F" w:rsidRDefault="00BF005F" w:rsidP="00BF005F">
            <w:pPr>
              <w:pStyle w:val="Heading1"/>
              <w:rPr>
                <w:rFonts w:cs="Arial"/>
                <w:bCs/>
              </w:rPr>
            </w:pPr>
            <w:r w:rsidRPr="00BF005F">
              <w:rPr>
                <w:rFonts w:cs="Arial"/>
                <w:bCs/>
              </w:rPr>
              <w:t>E-Vision 10000i WU</w:t>
            </w:r>
          </w:p>
        </w:tc>
        <w:tc>
          <w:tcPr>
            <w:tcW w:w="829" w:type="dxa"/>
            <w:tcBorders>
              <w:top w:val="single" w:sz="4" w:space="0" w:color="auto"/>
              <w:left w:val="single" w:sz="4" w:space="0" w:color="auto"/>
              <w:bottom w:val="single" w:sz="4" w:space="0" w:color="auto"/>
              <w:right w:val="single" w:sz="4" w:space="0" w:color="auto"/>
            </w:tcBorders>
            <w:noWrap/>
            <w:vAlign w:val="bottom"/>
            <w:hideMark/>
          </w:tcPr>
          <w:p w14:paraId="61FA1C55" w14:textId="77777777" w:rsidR="00BF005F" w:rsidRPr="00BF005F" w:rsidRDefault="00BF005F" w:rsidP="00BF005F">
            <w:pPr>
              <w:pStyle w:val="Heading1"/>
              <w:rPr>
                <w:rFonts w:cs="Arial"/>
                <w:bCs/>
              </w:rPr>
            </w:pPr>
            <w:r w:rsidRPr="00BF005F">
              <w:rPr>
                <w:rFonts w:cs="Arial"/>
                <w:bCs/>
              </w:rPr>
              <w:t>1</w:t>
            </w:r>
          </w:p>
        </w:tc>
      </w:tr>
      <w:tr w:rsidR="00BF005F" w:rsidRPr="00BF005F" w14:paraId="0A966CD3" w14:textId="77777777" w:rsidTr="00BF005F">
        <w:trPr>
          <w:trHeight w:val="433"/>
        </w:trPr>
        <w:tc>
          <w:tcPr>
            <w:tcW w:w="4567" w:type="dxa"/>
            <w:tcBorders>
              <w:top w:val="single" w:sz="4" w:space="0" w:color="auto"/>
              <w:left w:val="single" w:sz="4" w:space="0" w:color="auto"/>
              <w:bottom w:val="single" w:sz="4" w:space="0" w:color="auto"/>
              <w:right w:val="single" w:sz="4" w:space="0" w:color="auto"/>
            </w:tcBorders>
            <w:vAlign w:val="bottom"/>
          </w:tcPr>
          <w:p w14:paraId="3B8C92EF" w14:textId="77777777" w:rsidR="00BF005F" w:rsidRPr="00BF005F" w:rsidRDefault="00BF005F" w:rsidP="00BF005F">
            <w:pPr>
              <w:pStyle w:val="Heading1"/>
              <w:jc w:val="center"/>
              <w:rPr>
                <w:rFonts w:cs="Arial"/>
                <w:bCs/>
              </w:rPr>
            </w:pPr>
          </w:p>
        </w:tc>
        <w:tc>
          <w:tcPr>
            <w:tcW w:w="1980" w:type="dxa"/>
            <w:tcBorders>
              <w:top w:val="single" w:sz="4" w:space="0" w:color="auto"/>
              <w:left w:val="single" w:sz="4" w:space="0" w:color="auto"/>
              <w:bottom w:val="single" w:sz="4" w:space="0" w:color="auto"/>
              <w:right w:val="single" w:sz="4" w:space="0" w:color="auto"/>
            </w:tcBorders>
            <w:noWrap/>
            <w:vAlign w:val="bottom"/>
          </w:tcPr>
          <w:p w14:paraId="1AEDAC80" w14:textId="77777777" w:rsidR="00BF005F" w:rsidRPr="00BF005F" w:rsidRDefault="00BF005F" w:rsidP="00BF005F">
            <w:pPr>
              <w:pStyle w:val="Heading1"/>
              <w:rPr>
                <w:rFonts w:cs="Arial"/>
                <w:bCs/>
              </w:rPr>
            </w:pPr>
          </w:p>
        </w:tc>
        <w:tc>
          <w:tcPr>
            <w:tcW w:w="2070" w:type="dxa"/>
            <w:tcBorders>
              <w:top w:val="single" w:sz="4" w:space="0" w:color="auto"/>
              <w:left w:val="single" w:sz="4" w:space="0" w:color="auto"/>
              <w:bottom w:val="single" w:sz="4" w:space="0" w:color="auto"/>
              <w:right w:val="single" w:sz="4" w:space="0" w:color="auto"/>
            </w:tcBorders>
            <w:noWrap/>
            <w:vAlign w:val="bottom"/>
          </w:tcPr>
          <w:p w14:paraId="2AFF5D87" w14:textId="77777777" w:rsidR="00BF005F" w:rsidRPr="00BF005F" w:rsidRDefault="00BF005F" w:rsidP="00BF005F">
            <w:pPr>
              <w:pStyle w:val="Heading1"/>
              <w:rPr>
                <w:rFonts w:cs="Arial"/>
                <w:bCs/>
              </w:rPr>
            </w:pPr>
          </w:p>
        </w:tc>
        <w:tc>
          <w:tcPr>
            <w:tcW w:w="829" w:type="dxa"/>
            <w:tcBorders>
              <w:top w:val="single" w:sz="4" w:space="0" w:color="auto"/>
              <w:left w:val="single" w:sz="4" w:space="0" w:color="auto"/>
              <w:bottom w:val="single" w:sz="4" w:space="0" w:color="auto"/>
              <w:right w:val="single" w:sz="4" w:space="0" w:color="auto"/>
            </w:tcBorders>
            <w:noWrap/>
            <w:vAlign w:val="bottom"/>
          </w:tcPr>
          <w:p w14:paraId="21B3D245" w14:textId="77777777" w:rsidR="00BF005F" w:rsidRPr="00BF005F" w:rsidRDefault="00BF005F" w:rsidP="00BF005F">
            <w:pPr>
              <w:pStyle w:val="Heading1"/>
              <w:rPr>
                <w:rFonts w:cs="Arial"/>
                <w:bCs/>
              </w:rPr>
            </w:pPr>
          </w:p>
        </w:tc>
      </w:tr>
      <w:tr w:rsidR="00BF005F" w:rsidRPr="00BF005F" w14:paraId="7384FB5F" w14:textId="77777777" w:rsidTr="00BF005F">
        <w:trPr>
          <w:trHeight w:val="433"/>
        </w:trPr>
        <w:tc>
          <w:tcPr>
            <w:tcW w:w="4567" w:type="dxa"/>
            <w:tcBorders>
              <w:top w:val="single" w:sz="4" w:space="0" w:color="auto"/>
              <w:left w:val="single" w:sz="4" w:space="0" w:color="auto"/>
              <w:bottom w:val="single" w:sz="4" w:space="0" w:color="auto"/>
              <w:right w:val="single" w:sz="4" w:space="0" w:color="auto"/>
            </w:tcBorders>
            <w:vAlign w:val="bottom"/>
          </w:tcPr>
          <w:p w14:paraId="47D98044" w14:textId="77777777" w:rsidR="00BF005F" w:rsidRPr="00BF005F" w:rsidRDefault="00BF005F" w:rsidP="00BF005F">
            <w:pPr>
              <w:pStyle w:val="Heading1"/>
              <w:jc w:val="center"/>
              <w:rPr>
                <w:rFonts w:cs="Arial"/>
                <w:bCs/>
              </w:rPr>
            </w:pPr>
          </w:p>
        </w:tc>
        <w:tc>
          <w:tcPr>
            <w:tcW w:w="1980" w:type="dxa"/>
            <w:tcBorders>
              <w:top w:val="single" w:sz="4" w:space="0" w:color="auto"/>
              <w:left w:val="single" w:sz="4" w:space="0" w:color="auto"/>
              <w:bottom w:val="single" w:sz="4" w:space="0" w:color="auto"/>
              <w:right w:val="single" w:sz="4" w:space="0" w:color="auto"/>
            </w:tcBorders>
            <w:noWrap/>
            <w:vAlign w:val="bottom"/>
          </w:tcPr>
          <w:p w14:paraId="7E1A9195" w14:textId="77777777" w:rsidR="00BF005F" w:rsidRPr="00BF005F" w:rsidRDefault="00BF005F" w:rsidP="00BF005F">
            <w:pPr>
              <w:pStyle w:val="Heading1"/>
              <w:rPr>
                <w:rFonts w:cs="Arial"/>
                <w:bCs/>
              </w:rPr>
            </w:pPr>
          </w:p>
        </w:tc>
        <w:tc>
          <w:tcPr>
            <w:tcW w:w="2070" w:type="dxa"/>
            <w:tcBorders>
              <w:top w:val="single" w:sz="4" w:space="0" w:color="auto"/>
              <w:left w:val="single" w:sz="4" w:space="0" w:color="auto"/>
              <w:bottom w:val="single" w:sz="4" w:space="0" w:color="auto"/>
              <w:right w:val="single" w:sz="4" w:space="0" w:color="auto"/>
            </w:tcBorders>
            <w:noWrap/>
            <w:vAlign w:val="bottom"/>
          </w:tcPr>
          <w:p w14:paraId="5C4FFC03" w14:textId="77777777" w:rsidR="00BF005F" w:rsidRPr="00BF005F" w:rsidRDefault="00BF005F" w:rsidP="00BF005F">
            <w:pPr>
              <w:pStyle w:val="Heading1"/>
              <w:rPr>
                <w:rFonts w:cs="Arial"/>
                <w:bCs/>
              </w:rPr>
            </w:pPr>
          </w:p>
        </w:tc>
        <w:tc>
          <w:tcPr>
            <w:tcW w:w="829" w:type="dxa"/>
            <w:tcBorders>
              <w:top w:val="single" w:sz="4" w:space="0" w:color="auto"/>
              <w:left w:val="single" w:sz="4" w:space="0" w:color="auto"/>
              <w:bottom w:val="single" w:sz="4" w:space="0" w:color="auto"/>
              <w:right w:val="single" w:sz="4" w:space="0" w:color="auto"/>
            </w:tcBorders>
            <w:noWrap/>
            <w:vAlign w:val="bottom"/>
          </w:tcPr>
          <w:p w14:paraId="0383D4BD" w14:textId="77777777" w:rsidR="00BF005F" w:rsidRPr="00BF005F" w:rsidRDefault="00BF005F" w:rsidP="00BF005F">
            <w:pPr>
              <w:pStyle w:val="Heading1"/>
              <w:rPr>
                <w:rFonts w:cs="Arial"/>
                <w:bCs/>
              </w:rPr>
            </w:pPr>
          </w:p>
        </w:tc>
      </w:tr>
    </w:tbl>
    <w:p w14:paraId="4FAC6BDD" w14:textId="77777777" w:rsidR="00BF005F" w:rsidRPr="00BF005F" w:rsidRDefault="00BF005F" w:rsidP="00BF005F">
      <w:pPr>
        <w:pStyle w:val="Heading1"/>
        <w:jc w:val="center"/>
        <w:rPr>
          <w:rFonts w:cs="Arial"/>
          <w:bCs/>
        </w:rPr>
      </w:pPr>
      <w:r w:rsidRPr="00BF005F">
        <w:rPr>
          <w:rFonts w:cs="Arial"/>
          <w:bCs/>
        </w:rPr>
        <w:tab/>
      </w:r>
      <w:r w:rsidRPr="00BF005F">
        <w:rPr>
          <w:rFonts w:cs="Arial"/>
          <w:bCs/>
        </w:rPr>
        <w:tab/>
      </w:r>
      <w:r w:rsidRPr="00BF005F">
        <w:rPr>
          <w:rFonts w:cs="Arial"/>
          <w:bCs/>
        </w:rPr>
        <w:tab/>
      </w:r>
      <w:r w:rsidRPr="00BF005F">
        <w:rPr>
          <w:rFonts w:cs="Arial"/>
          <w:bCs/>
        </w:rPr>
        <w:tab/>
      </w:r>
      <w:r w:rsidRPr="00BF005F">
        <w:rPr>
          <w:rFonts w:cs="Arial"/>
          <w:bCs/>
        </w:rPr>
        <w:tab/>
      </w:r>
      <w:r w:rsidRPr="00BF005F">
        <w:rPr>
          <w:rFonts w:cs="Arial"/>
          <w:bCs/>
        </w:rPr>
        <w:tab/>
      </w:r>
      <w:r w:rsidRPr="00BF005F">
        <w:rPr>
          <w:rFonts w:cs="Arial"/>
          <w:bCs/>
        </w:rPr>
        <w:tab/>
      </w:r>
      <w:r w:rsidRPr="00BF005F">
        <w:rPr>
          <w:rFonts w:cs="Arial"/>
          <w:bCs/>
        </w:rPr>
        <w:tab/>
      </w:r>
      <w:r w:rsidRPr="00BF005F">
        <w:rPr>
          <w:rFonts w:cs="Arial"/>
          <w:bCs/>
        </w:rPr>
        <w:tab/>
      </w:r>
    </w:p>
    <w:p w14:paraId="6DF112D5" w14:textId="77777777" w:rsidR="008929BF" w:rsidRDefault="008929BF" w:rsidP="008929BF">
      <w:pPr>
        <w:pStyle w:val="Heading1"/>
        <w:jc w:val="center"/>
        <w:rPr>
          <w:rFonts w:cs="Arial"/>
          <w:bCs/>
        </w:rPr>
      </w:pPr>
    </w:p>
    <w:p w14:paraId="70252476" w14:textId="77777777" w:rsidR="008929BF" w:rsidRDefault="008929BF" w:rsidP="008929BF"/>
    <w:p w14:paraId="55379A87" w14:textId="77777777" w:rsidR="008929BF" w:rsidRDefault="008929BF" w:rsidP="008929BF"/>
    <w:p w14:paraId="3BE66DDE" w14:textId="77777777" w:rsidR="008929BF" w:rsidRDefault="008929BF" w:rsidP="008929BF"/>
    <w:p w14:paraId="4B6E76F4" w14:textId="77777777" w:rsidR="008929BF" w:rsidRDefault="008929BF" w:rsidP="008929BF"/>
    <w:p w14:paraId="249E71BA" w14:textId="77777777" w:rsidR="008929BF" w:rsidRDefault="008929BF" w:rsidP="008929BF"/>
    <w:p w14:paraId="0888917E" w14:textId="77777777" w:rsidR="008929BF" w:rsidRDefault="008929BF" w:rsidP="008929BF"/>
    <w:p w14:paraId="587BFF5F" w14:textId="77777777" w:rsidR="008929BF" w:rsidRDefault="008929BF" w:rsidP="008929BF"/>
    <w:p w14:paraId="426B59FC" w14:textId="77777777" w:rsidR="008929BF" w:rsidRDefault="008929BF" w:rsidP="008929BF"/>
    <w:p w14:paraId="4B916B3E" w14:textId="77777777" w:rsidR="008929BF" w:rsidRDefault="008929BF" w:rsidP="008929BF"/>
    <w:p w14:paraId="43254763" w14:textId="77777777" w:rsidR="008929BF" w:rsidRPr="008929BF" w:rsidRDefault="008929BF" w:rsidP="008929BF"/>
    <w:p w14:paraId="69D4D760" w14:textId="77777777" w:rsidR="00851FFE" w:rsidRDefault="00B34CBE" w:rsidP="00B34CBE">
      <w:pPr>
        <w:pStyle w:val="Heading1"/>
        <w:jc w:val="center"/>
      </w:pPr>
      <w:r>
        <w:lastRenderedPageBreak/>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21624C9E"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 w:val="24"/>
            <w:szCs w:val="32"/>
          </w:rPr>
          <w:id w:val="101617022"/>
          <w:placeholder>
            <w:docPart w:val="E1270EA998BD471B898F8BC8E6284895"/>
          </w:placeholder>
          <w:text/>
        </w:sdtPr>
        <w:sdtContent>
          <w:r w:rsidR="00B6017B">
            <w:rPr>
              <w:rFonts w:ascii="Arial" w:hAnsi="Arial" w:cs="Arial"/>
              <w:color w:val="000000"/>
              <w:sz w:val="24"/>
              <w:szCs w:val="32"/>
            </w:rPr>
            <w:t xml:space="preserve">CNE- </w:t>
          </w:r>
          <w:r w:rsidR="008929BF">
            <w:rPr>
              <w:rFonts w:ascii="Arial" w:hAnsi="Arial" w:cs="Arial"/>
              <w:color w:val="000000"/>
              <w:sz w:val="24"/>
              <w:szCs w:val="32"/>
            </w:rPr>
            <w:t xml:space="preserve">Tahlequah </w:t>
          </w:r>
          <w:r w:rsidR="00BF005F">
            <w:rPr>
              <w:rFonts w:ascii="Arial" w:hAnsi="Arial" w:cs="Arial"/>
              <w:color w:val="000000"/>
              <w:sz w:val="24"/>
              <w:szCs w:val="32"/>
            </w:rPr>
            <w:t>Chota 2 Replacement Projector</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3CB0ED62" w:rsidR="00640132" w:rsidRDefault="00640132" w:rsidP="00640132">
      <w:pPr>
        <w:jc w:val="both"/>
        <w:rPr>
          <w:b/>
        </w:rPr>
      </w:pPr>
      <w:r w:rsidRPr="000B3891">
        <w:rPr>
          <w:b/>
        </w:rPr>
        <w:t>RFP NUMBER:</w:t>
      </w:r>
      <w:r w:rsidR="001B189E">
        <w:rPr>
          <w:b/>
        </w:rPr>
        <w:t xml:space="preserve"> </w:t>
      </w:r>
      <w:r w:rsidR="00AC6488" w:rsidRPr="00AC6488">
        <w:rPr>
          <w:b/>
        </w:rPr>
        <w:t>164211</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26E9" w14:textId="77777777" w:rsidR="00DD5E35" w:rsidRDefault="00DD5E35" w:rsidP="005759FC">
      <w:r>
        <w:separator/>
      </w:r>
    </w:p>
  </w:endnote>
  <w:endnote w:type="continuationSeparator" w:id="0">
    <w:p w14:paraId="7172B021" w14:textId="77777777" w:rsidR="00DD5E35" w:rsidRDefault="00DD5E35"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E6CD" w14:textId="77777777" w:rsidR="00DD5E35" w:rsidRDefault="00DD5E35" w:rsidP="005759FC">
      <w:r>
        <w:separator/>
      </w:r>
    </w:p>
  </w:footnote>
  <w:footnote w:type="continuationSeparator" w:id="0">
    <w:p w14:paraId="22717E50" w14:textId="77777777" w:rsidR="00DD5E35" w:rsidRDefault="00DD5E35"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5"/>
  </w:num>
  <w:num w:numId="3" w16cid:durableId="913901695">
    <w:abstractNumId w:val="5"/>
  </w:num>
  <w:num w:numId="4" w16cid:durableId="1397976189">
    <w:abstractNumId w:val="11"/>
  </w:num>
  <w:num w:numId="5" w16cid:durableId="952204595">
    <w:abstractNumId w:val="2"/>
  </w:num>
  <w:num w:numId="6" w16cid:durableId="94792272">
    <w:abstractNumId w:val="10"/>
  </w:num>
  <w:num w:numId="7" w16cid:durableId="1986158197">
    <w:abstractNumId w:val="3"/>
  </w:num>
  <w:num w:numId="8" w16cid:durableId="1377971759">
    <w:abstractNumId w:val="14"/>
  </w:num>
  <w:num w:numId="9" w16cid:durableId="1033919238">
    <w:abstractNumId w:val="13"/>
  </w:num>
  <w:num w:numId="10" w16cid:durableId="1104113030">
    <w:abstractNumId w:val="16"/>
  </w:num>
  <w:num w:numId="11" w16cid:durableId="1449197987">
    <w:abstractNumId w:val="7"/>
  </w:num>
  <w:num w:numId="12" w16cid:durableId="1481385887">
    <w:abstractNumId w:val="8"/>
  </w:num>
  <w:num w:numId="13" w16cid:durableId="771821962">
    <w:abstractNumId w:val="1"/>
  </w:num>
  <w:num w:numId="14" w16cid:durableId="497844028">
    <w:abstractNumId w:val="6"/>
  </w:num>
  <w:num w:numId="15" w16cid:durableId="551234537">
    <w:abstractNumId w:val="9"/>
  </w:num>
  <w:num w:numId="16" w16cid:durableId="549464541">
    <w:abstractNumId w:val="12"/>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90B78"/>
    <w:rsid w:val="00091025"/>
    <w:rsid w:val="00095C54"/>
    <w:rsid w:val="000A468F"/>
    <w:rsid w:val="000A55E6"/>
    <w:rsid w:val="000B596F"/>
    <w:rsid w:val="000C2AC3"/>
    <w:rsid w:val="000C7690"/>
    <w:rsid w:val="000D228A"/>
    <w:rsid w:val="000D41AC"/>
    <w:rsid w:val="000D4484"/>
    <w:rsid w:val="000D458F"/>
    <w:rsid w:val="000D7D7D"/>
    <w:rsid w:val="000D7F72"/>
    <w:rsid w:val="000E5A88"/>
    <w:rsid w:val="000F1E10"/>
    <w:rsid w:val="000F4AD0"/>
    <w:rsid w:val="00103FC9"/>
    <w:rsid w:val="001061D0"/>
    <w:rsid w:val="00114BD9"/>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C0A4F"/>
    <w:rsid w:val="002E377C"/>
    <w:rsid w:val="002E6460"/>
    <w:rsid w:val="002E7235"/>
    <w:rsid w:val="002F1A2F"/>
    <w:rsid w:val="002F6F63"/>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24112"/>
    <w:rsid w:val="00526F1C"/>
    <w:rsid w:val="00530F0A"/>
    <w:rsid w:val="00533601"/>
    <w:rsid w:val="00536346"/>
    <w:rsid w:val="00536D28"/>
    <w:rsid w:val="0054506C"/>
    <w:rsid w:val="00545B4A"/>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28B7"/>
    <w:rsid w:val="006F70BB"/>
    <w:rsid w:val="007003C9"/>
    <w:rsid w:val="007026F8"/>
    <w:rsid w:val="00703915"/>
    <w:rsid w:val="00713C71"/>
    <w:rsid w:val="00717711"/>
    <w:rsid w:val="00720E0F"/>
    <w:rsid w:val="0072590B"/>
    <w:rsid w:val="0073292D"/>
    <w:rsid w:val="00733BF2"/>
    <w:rsid w:val="00733CE1"/>
    <w:rsid w:val="00740C36"/>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7AE8"/>
    <w:rsid w:val="007E2F8F"/>
    <w:rsid w:val="007E338D"/>
    <w:rsid w:val="007E5036"/>
    <w:rsid w:val="007E59A4"/>
    <w:rsid w:val="007F3E2D"/>
    <w:rsid w:val="00800C43"/>
    <w:rsid w:val="008051D1"/>
    <w:rsid w:val="00806543"/>
    <w:rsid w:val="00815125"/>
    <w:rsid w:val="00815F18"/>
    <w:rsid w:val="00816211"/>
    <w:rsid w:val="00817754"/>
    <w:rsid w:val="00821D76"/>
    <w:rsid w:val="00821E04"/>
    <w:rsid w:val="00831625"/>
    <w:rsid w:val="008331CA"/>
    <w:rsid w:val="00840955"/>
    <w:rsid w:val="00846E9A"/>
    <w:rsid w:val="00850E6F"/>
    <w:rsid w:val="0085173A"/>
    <w:rsid w:val="00851FFE"/>
    <w:rsid w:val="00853605"/>
    <w:rsid w:val="0086403A"/>
    <w:rsid w:val="00874BB3"/>
    <w:rsid w:val="00883612"/>
    <w:rsid w:val="008904A1"/>
    <w:rsid w:val="00890A7E"/>
    <w:rsid w:val="008929BF"/>
    <w:rsid w:val="00893761"/>
    <w:rsid w:val="008A0376"/>
    <w:rsid w:val="008A284B"/>
    <w:rsid w:val="008A4892"/>
    <w:rsid w:val="008B4BF3"/>
    <w:rsid w:val="008C0AA6"/>
    <w:rsid w:val="008D4D18"/>
    <w:rsid w:val="008D78B8"/>
    <w:rsid w:val="008E1822"/>
    <w:rsid w:val="008E7853"/>
    <w:rsid w:val="008F77E7"/>
    <w:rsid w:val="00903E6F"/>
    <w:rsid w:val="0090679D"/>
    <w:rsid w:val="00907A9C"/>
    <w:rsid w:val="0091126C"/>
    <w:rsid w:val="009314AE"/>
    <w:rsid w:val="00931BEC"/>
    <w:rsid w:val="0094186A"/>
    <w:rsid w:val="00942428"/>
    <w:rsid w:val="00944F74"/>
    <w:rsid w:val="00945DFF"/>
    <w:rsid w:val="00946D61"/>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57B"/>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005F"/>
    <w:rsid w:val="00BF19C5"/>
    <w:rsid w:val="00BF5CED"/>
    <w:rsid w:val="00BF7F64"/>
    <w:rsid w:val="00C032E7"/>
    <w:rsid w:val="00C03587"/>
    <w:rsid w:val="00C132FC"/>
    <w:rsid w:val="00C16988"/>
    <w:rsid w:val="00C17AD8"/>
    <w:rsid w:val="00C22C85"/>
    <w:rsid w:val="00C23EFC"/>
    <w:rsid w:val="00C27220"/>
    <w:rsid w:val="00C27364"/>
    <w:rsid w:val="00C3124D"/>
    <w:rsid w:val="00C4738D"/>
    <w:rsid w:val="00C572B3"/>
    <w:rsid w:val="00C66DED"/>
    <w:rsid w:val="00C7083D"/>
    <w:rsid w:val="00C71026"/>
    <w:rsid w:val="00C73C3C"/>
    <w:rsid w:val="00C74C88"/>
    <w:rsid w:val="00C8119D"/>
    <w:rsid w:val="00C81E08"/>
    <w:rsid w:val="00CA4B67"/>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361E"/>
    <w:rsid w:val="00D00F46"/>
    <w:rsid w:val="00D1626E"/>
    <w:rsid w:val="00D2283C"/>
    <w:rsid w:val="00D317D9"/>
    <w:rsid w:val="00D34CF8"/>
    <w:rsid w:val="00D46612"/>
    <w:rsid w:val="00D51926"/>
    <w:rsid w:val="00D560F2"/>
    <w:rsid w:val="00D56539"/>
    <w:rsid w:val="00D60230"/>
    <w:rsid w:val="00D63F5C"/>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5C09"/>
    <w:rsid w:val="00DD1E79"/>
    <w:rsid w:val="00DD5E35"/>
    <w:rsid w:val="00DF0330"/>
    <w:rsid w:val="00DF22EF"/>
    <w:rsid w:val="00E00823"/>
    <w:rsid w:val="00E01362"/>
    <w:rsid w:val="00E057FF"/>
    <w:rsid w:val="00E059B4"/>
    <w:rsid w:val="00E145A1"/>
    <w:rsid w:val="00E161C4"/>
    <w:rsid w:val="00E220FC"/>
    <w:rsid w:val="00E224E5"/>
    <w:rsid w:val="00E33771"/>
    <w:rsid w:val="00E3668C"/>
    <w:rsid w:val="00E404AF"/>
    <w:rsid w:val="00E561B9"/>
    <w:rsid w:val="00E6544F"/>
    <w:rsid w:val="00E66632"/>
    <w:rsid w:val="00E73314"/>
    <w:rsid w:val="00E73B33"/>
    <w:rsid w:val="00E75B19"/>
    <w:rsid w:val="00E76D4D"/>
    <w:rsid w:val="00E77C36"/>
    <w:rsid w:val="00E84250"/>
    <w:rsid w:val="00E85EAD"/>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139DD"/>
    <w:rsid w:val="00F25A01"/>
    <w:rsid w:val="00F34D00"/>
    <w:rsid w:val="00F361A4"/>
    <w:rsid w:val="00F40963"/>
    <w:rsid w:val="00F42272"/>
    <w:rsid w:val="00F50C19"/>
    <w:rsid w:val="00F56AF9"/>
    <w:rsid w:val="00F91ADF"/>
    <w:rsid w:val="00FA0493"/>
    <w:rsid w:val="00FB05C0"/>
    <w:rsid w:val="00FC1317"/>
    <w:rsid w:val="00FC1BEA"/>
    <w:rsid w:val="00FD4766"/>
    <w:rsid w:val="00FD5CCC"/>
    <w:rsid w:val="00FD6249"/>
    <w:rsid w:val="00FE0786"/>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61974"/>
    <w:rsid w:val="001B561A"/>
    <w:rsid w:val="001F6E31"/>
    <w:rsid w:val="002B3EB5"/>
    <w:rsid w:val="003E415A"/>
    <w:rsid w:val="00413073"/>
    <w:rsid w:val="00511D50"/>
    <w:rsid w:val="00525391"/>
    <w:rsid w:val="005567ED"/>
    <w:rsid w:val="0066256C"/>
    <w:rsid w:val="00671C6F"/>
    <w:rsid w:val="006D6842"/>
    <w:rsid w:val="006E049A"/>
    <w:rsid w:val="007003C9"/>
    <w:rsid w:val="007169E8"/>
    <w:rsid w:val="007E65A1"/>
    <w:rsid w:val="008165DB"/>
    <w:rsid w:val="00886918"/>
    <w:rsid w:val="008A7F60"/>
    <w:rsid w:val="00946D61"/>
    <w:rsid w:val="009760AB"/>
    <w:rsid w:val="00996155"/>
    <w:rsid w:val="00997809"/>
    <w:rsid w:val="00AC6AD7"/>
    <w:rsid w:val="00AD04BE"/>
    <w:rsid w:val="00B41D72"/>
    <w:rsid w:val="00C044EB"/>
    <w:rsid w:val="00C76641"/>
    <w:rsid w:val="00DB5B8B"/>
    <w:rsid w:val="00E2121A"/>
    <w:rsid w:val="00E40768"/>
    <w:rsid w:val="00E929FE"/>
    <w:rsid w:val="00EC2D93"/>
    <w:rsid w:val="00EF1F84"/>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EB5"/>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10</TotalTime>
  <Pages>27</Pages>
  <Words>10011</Words>
  <Characters>57069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3</cp:revision>
  <cp:lastPrinted>2011-04-08T17:40:00Z</cp:lastPrinted>
  <dcterms:created xsi:type="dcterms:W3CDTF">2025-12-17T22:07:00Z</dcterms:created>
  <dcterms:modified xsi:type="dcterms:W3CDTF">2025-12-18T17:01:00Z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