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1EB88B43" w:rsidR="00B9158E" w:rsidRPr="00DC193A" w:rsidRDefault="00B9158E" w:rsidP="00294BAC">
      <w:pPr>
        <w:pStyle w:val="Title"/>
        <w:spacing w:line="360" w:lineRule="auto"/>
        <w:rPr>
          <w:i/>
          <w:iCs/>
          <w:sz w:val="44"/>
          <w:szCs w:val="44"/>
        </w:rPr>
      </w:pPr>
      <w:r w:rsidRPr="00031BCB">
        <w:rPr>
          <w:sz w:val="44"/>
          <w:szCs w:val="44"/>
        </w:rPr>
        <w:t>PROJECT NAME</w:t>
      </w:r>
      <w:r w:rsidR="0D7C2B5D" w:rsidRPr="00031BCB">
        <w:rPr>
          <w:sz w:val="44"/>
          <w:szCs w:val="44"/>
        </w:rPr>
        <w:t xml:space="preserve">: </w:t>
      </w:r>
      <w:sdt>
        <w:sdtPr>
          <w:rPr>
            <w:i/>
            <w:iCs/>
            <w:sz w:val="44"/>
            <w:szCs w:val="44"/>
          </w:rPr>
          <w:id w:val="2010330643"/>
          <w:placeholder>
            <w:docPart w:val="E59A805E819F4686B746C3C980EEF60B"/>
          </w:placeholder>
          <w:text/>
        </w:sdtPr>
        <w:sdtEndPr/>
        <w:sdtContent>
          <w:r w:rsidR="00DC193A" w:rsidRPr="00DC193A">
            <w:rPr>
              <w:i/>
              <w:iCs/>
              <w:sz w:val="44"/>
              <w:szCs w:val="44"/>
            </w:rPr>
            <w:t xml:space="preserve">Cherokee Nation Entertainment </w:t>
          </w:r>
          <w:r w:rsidR="002640FF" w:rsidRPr="00DC193A">
            <w:rPr>
              <w:i/>
              <w:iCs/>
              <w:sz w:val="44"/>
              <w:szCs w:val="44"/>
            </w:rPr>
            <w:t>Gold Strike Casino VBC Conversion</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406EFB42"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A63B87" w:rsidRPr="00A63B87">
            <w:rPr>
              <w:sz w:val="44"/>
              <w:szCs w:val="44"/>
            </w:rPr>
            <w:t>163596</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00E0AD77"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5-05-22T00:00:00Z">
            <w:dateFormat w:val="M/d/yyyy"/>
            <w:lid w:val="en-US"/>
            <w:storeMappedDataAs w:val="dateTime"/>
            <w:calendar w:val="gregorian"/>
          </w:date>
        </w:sdtPr>
        <w:sdtEndPr/>
        <w:sdtContent>
          <w:r w:rsidR="006E65AE">
            <w:rPr>
              <w:sz w:val="44"/>
              <w:szCs w:val="44"/>
            </w:rPr>
            <w:t>5</w:t>
          </w:r>
          <w:r w:rsidR="0020433B">
            <w:rPr>
              <w:sz w:val="44"/>
              <w:szCs w:val="44"/>
            </w:rPr>
            <w:t>/</w:t>
          </w:r>
          <w:r w:rsidR="002640FF">
            <w:rPr>
              <w:sz w:val="44"/>
              <w:szCs w:val="44"/>
            </w:rPr>
            <w:t>22</w:t>
          </w:r>
          <w:r w:rsidR="0020433B">
            <w:rPr>
              <w:sz w:val="44"/>
              <w:szCs w:val="44"/>
            </w:rPr>
            <w:t>/202</w:t>
          </w:r>
          <w:r w:rsidR="007E59A4">
            <w:rPr>
              <w:sz w:val="44"/>
              <w:szCs w:val="44"/>
            </w:rPr>
            <w:t>5</w:t>
          </w:r>
        </w:sdtContent>
      </w:sdt>
      <w:r w:rsidR="00294BAC" w:rsidRPr="00DA4B09">
        <w:rPr>
          <w:sz w:val="44"/>
          <w:szCs w:val="44"/>
        </w:rPr>
        <w:t xml:space="preserve"> </w:t>
      </w:r>
    </w:p>
    <w:p w14:paraId="1E3E84BB" w14:textId="4CEBD42C" w:rsidR="002A6E35" w:rsidRDefault="002A6E35">
      <w:pPr>
        <w:overflowPunct/>
        <w:autoSpaceDE/>
        <w:autoSpaceDN/>
        <w:adjustRightInd/>
        <w:textAlignment w:val="auto"/>
        <w:rPr>
          <w:rFonts w:ascii="Times New Roman" w:hAnsi="Times New Roman"/>
          <w:b/>
          <w:sz w:val="24"/>
          <w:szCs w:val="24"/>
        </w:rPr>
      </w:pP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7EEAA110"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A31E0EC"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368E65D2"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FE509F3"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0BB6EE4"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119A02D6"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5C6B95B2"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65AB238"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0073DF0C"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8407485"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5BC3161D"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6344F64"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FD6AF01" w14:textId="77777777" w:rsidR="00410EFD" w:rsidRDefault="00A63B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A04A6FB" w14:textId="77777777" w:rsidR="00410EFD" w:rsidRDefault="00A63B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4F86E17F" w14:textId="77777777" w:rsidR="00410EFD" w:rsidRDefault="00A63B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48597B6" w14:textId="77777777" w:rsidR="00410EFD" w:rsidRDefault="00A63B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1419DB0A" w14:textId="77777777" w:rsidR="00410EFD" w:rsidRDefault="00A63B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3EF4D1C5" w14:textId="77777777" w:rsidR="00410EFD" w:rsidRDefault="00A63B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512042D0"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5DB01401"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46FC6086"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B0FDFAD"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0B04D860"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3ED9D43"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5DB6EAA1"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4D5413C8"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2D87ABB6"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48D3269B"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677CD8B4"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3B926DC6"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B8A0C7C"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A0DDCCA"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00DC3962"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B920BCB"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4CDB1E26"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0D206E03"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0292EED"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6F9F8AA"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EC55EEF"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4D7D41C"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6F1157B"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9D1EB53"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753D883F"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4A0C276"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6510029"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C7FEFD2" w14:textId="77777777" w:rsidR="00410EFD" w:rsidRDefault="00A63B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3203DB5" w14:textId="77777777" w:rsidR="00410EFD" w:rsidRDefault="00A63B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76EC0A3D" w14:textId="77777777" w:rsidR="00410EFD" w:rsidRDefault="00A63B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7F82A64F" w14:textId="61D550C5"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EndPr/>
        <w:sdtContent>
          <w:sdt>
            <w:sdtPr>
              <w:rPr>
                <w:i/>
                <w:iCs/>
                <w:sz w:val="28"/>
                <w:szCs w:val="28"/>
              </w:rPr>
              <w:id w:val="-1628302879"/>
              <w:placeholder>
                <w:docPart w:val="02AB0CB287644B83AA478C2443C9DAEE"/>
              </w:placeholder>
              <w:text/>
            </w:sdtPr>
            <w:sdtEndPr/>
            <w:sdtContent>
              <w:r w:rsidR="00DC193A" w:rsidRPr="00DC193A">
                <w:rPr>
                  <w:i/>
                  <w:iCs/>
                  <w:sz w:val="28"/>
                  <w:szCs w:val="28"/>
                </w:rPr>
                <w:t xml:space="preserve"> </w:t>
              </w:r>
              <w:r w:rsidR="00DC193A">
                <w:rPr>
                  <w:i/>
                  <w:iCs/>
                  <w:sz w:val="28"/>
                  <w:szCs w:val="28"/>
                </w:rPr>
                <w:t xml:space="preserve">Cherokee Nation Entertainment, </w:t>
              </w:r>
              <w:r w:rsidR="002640FF" w:rsidRPr="00DC193A">
                <w:rPr>
                  <w:i/>
                  <w:iCs/>
                  <w:sz w:val="28"/>
                  <w:szCs w:val="28"/>
                </w:rPr>
                <w:t>Gold Strike Casino VBC Conversion</w:t>
              </w:r>
            </w:sdtContent>
          </w:sdt>
        </w:sdtContent>
      </w:sdt>
    </w:p>
    <w:p w14:paraId="5233225A" w14:textId="77777777" w:rsidR="00671E4C" w:rsidRPr="00E00823" w:rsidRDefault="00671E4C" w:rsidP="007D3D4A">
      <w:pPr>
        <w:jc w:val="both"/>
        <w:rPr>
          <w:rFonts w:ascii="Times New Roman" w:hAnsi="Times New Roman"/>
          <w:sz w:val="24"/>
          <w:szCs w:val="24"/>
        </w:rPr>
      </w:pPr>
    </w:p>
    <w:p w14:paraId="6D6CB5AF" w14:textId="77777777" w:rsidR="002640FF" w:rsidRPr="002640FF" w:rsidRDefault="002640FF" w:rsidP="002640FF">
      <w:pPr>
        <w:rPr>
          <w:sz w:val="24"/>
          <w:szCs w:val="24"/>
        </w:rPr>
      </w:pPr>
      <w:r w:rsidRPr="002640FF">
        <w:rPr>
          <w:sz w:val="24"/>
          <w:szCs w:val="24"/>
        </w:rPr>
        <w:t xml:space="preserve">Cherokee Nation </w:t>
      </w:r>
      <w:r w:rsidRPr="002640FF">
        <w:rPr>
          <w:rFonts w:cs="Arial"/>
          <w:sz w:val="24"/>
          <w:szCs w:val="24"/>
        </w:rPr>
        <w:t>Entertainment</w:t>
      </w:r>
      <w:r w:rsidRPr="002640FF">
        <w:rPr>
          <w:sz w:val="24"/>
          <w:szCs w:val="24"/>
        </w:rPr>
        <w:t xml:space="preserve">, LLC a wholly owned tribal company of the Cherokee Nation, is seeking qualified bid responses for a turnkey process to pull, install and test/certify data drops. This is for Gold Strike Casino in Tunica Mississippi. Mississippi Gaming Licenses will be required. </w:t>
      </w:r>
      <w:r w:rsidRPr="002640FF">
        <w:rPr>
          <w:b/>
          <w:bCs/>
          <w:sz w:val="24"/>
          <w:szCs w:val="24"/>
        </w:rPr>
        <w:t>Vendor Must be</w:t>
      </w:r>
      <w:r w:rsidRPr="002640FF">
        <w:rPr>
          <w:sz w:val="24"/>
          <w:szCs w:val="24"/>
        </w:rPr>
        <w:t xml:space="preserve"> </w:t>
      </w:r>
      <w:r w:rsidRPr="002640FF">
        <w:rPr>
          <w:b/>
          <w:bCs/>
          <w:sz w:val="24"/>
          <w:szCs w:val="24"/>
        </w:rPr>
        <w:t>Panduit Certified</w:t>
      </w:r>
      <w:r w:rsidRPr="002640FF">
        <w:rPr>
          <w:sz w:val="24"/>
          <w:szCs w:val="24"/>
        </w:rPr>
        <w:t>.</w:t>
      </w:r>
    </w:p>
    <w:p w14:paraId="7E82E08C" w14:textId="77777777" w:rsidR="002640FF" w:rsidRPr="002640FF" w:rsidRDefault="002640FF" w:rsidP="002640FF">
      <w:pPr>
        <w:rPr>
          <w:sz w:val="24"/>
          <w:szCs w:val="24"/>
        </w:rPr>
      </w:pPr>
    </w:p>
    <w:p w14:paraId="7DED634D" w14:textId="77777777" w:rsidR="002640FF" w:rsidRDefault="002640FF" w:rsidP="002640FF">
      <w:pPr>
        <w:rPr>
          <w:sz w:val="24"/>
          <w:szCs w:val="24"/>
        </w:rPr>
      </w:pPr>
      <w:r w:rsidRPr="002640FF">
        <w:rPr>
          <w:sz w:val="24"/>
          <w:szCs w:val="24"/>
        </w:rPr>
        <w:t>Projected Start Date 7/14/2025</w:t>
      </w:r>
    </w:p>
    <w:p w14:paraId="20A3ED23" w14:textId="77777777" w:rsidR="00DC193A" w:rsidRDefault="00DC193A" w:rsidP="002640FF">
      <w:pPr>
        <w:rPr>
          <w:sz w:val="24"/>
          <w:szCs w:val="24"/>
        </w:rPr>
      </w:pPr>
    </w:p>
    <w:p w14:paraId="176F033B" w14:textId="18DBA3DC" w:rsidR="00DC193A" w:rsidRPr="00DC193A" w:rsidRDefault="00DC193A" w:rsidP="002640FF">
      <w:pPr>
        <w:rPr>
          <w:sz w:val="24"/>
          <w:szCs w:val="24"/>
        </w:rPr>
      </w:pPr>
      <w:r w:rsidRPr="00DC193A">
        <w:rPr>
          <w:sz w:val="24"/>
          <w:szCs w:val="24"/>
        </w:rPr>
        <w:t>All Qualified Bidders will be asked to be onsite for a walk-through Meeting, Date of walk 06/04/2025</w:t>
      </w:r>
    </w:p>
    <w:p w14:paraId="083CE0D6" w14:textId="77777777" w:rsidR="005F7F03" w:rsidRDefault="005F7F03" w:rsidP="007D3D4A">
      <w:pPr>
        <w:jc w:val="both"/>
        <w:rPr>
          <w:rFonts w:ascii="Times New Roman" w:hAnsi="Times New Roman"/>
          <w:sz w:val="24"/>
          <w:szCs w:val="24"/>
        </w:rPr>
      </w:pPr>
    </w:p>
    <w:p w14:paraId="228A2F1C" w14:textId="77777777" w:rsidR="002B2889" w:rsidRPr="00815F18" w:rsidRDefault="002B2889" w:rsidP="00815F18">
      <w:pPr>
        <w:pStyle w:val="Heading2"/>
        <w:jc w:val="center"/>
      </w:pPr>
      <w:bookmarkStart w:id="3" w:name="_Toc173507605"/>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12DE1A04"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EndPr/>
        <w:sdtContent>
          <w:r w:rsidR="009E6EAC" w:rsidRPr="009E6EAC">
            <w:rPr>
              <w:rFonts w:ascii="Times New Roman" w:hAnsi="Times New Roman"/>
              <w:b/>
              <w:bCs/>
              <w:sz w:val="24"/>
              <w:szCs w:val="24"/>
              <w:u w:val="single"/>
            </w:rPr>
            <w:t>CNE</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1FE3A2A" w14:textId="77777777" w:rsidR="00576EA8" w:rsidRPr="00E00823" w:rsidRDefault="00576EA8"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lastRenderedPageBreak/>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lastRenderedPageBreak/>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lastRenderedPageBreak/>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w:t>
      </w:r>
      <w:r w:rsidR="00456745" w:rsidRPr="00E00823">
        <w:rPr>
          <w:sz w:val="24"/>
          <w:szCs w:val="24"/>
        </w:rPr>
        <w:lastRenderedPageBreak/>
        <w:t>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lastRenderedPageBreak/>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14865004" w14:textId="77777777" w:rsidR="006E65AE" w:rsidRDefault="006E65AE" w:rsidP="00456745">
      <w:pPr>
        <w:pStyle w:val="Subtitle"/>
        <w:rPr>
          <w:sz w:val="24"/>
        </w:rPr>
      </w:pPr>
    </w:p>
    <w:p w14:paraId="6BD9E3D2" w14:textId="084CBBCB" w:rsidR="006E65AE" w:rsidRDefault="00A63B87" w:rsidP="00A4550B">
      <w:pPr>
        <w:pStyle w:val="Subtitle"/>
        <w:rPr>
          <w:sz w:val="24"/>
        </w:rPr>
      </w:pPr>
      <w:sdt>
        <w:sdtPr>
          <w:rPr>
            <w:sz w:val="24"/>
          </w:rPr>
          <w:id w:val="1870107015"/>
          <w:placeholder>
            <w:docPart w:val="794DFBF04DCA4B348AC0655C0A86041B"/>
          </w:placeholder>
          <w:text/>
        </w:sdtPr>
        <w:sdtEndPr/>
        <w:sdtContent>
          <w:r w:rsidR="00A4550B" w:rsidRPr="00A4550B">
            <w:rPr>
              <w:sz w:val="24"/>
            </w:rPr>
            <w:t>Gold Strike Casino VBC Conversion</w:t>
          </w:r>
        </w:sdtContent>
      </w:sdt>
    </w:p>
    <w:p w14:paraId="49B9D2A9" w14:textId="77777777" w:rsidR="00ED29FE" w:rsidRDefault="00ED29FE" w:rsidP="00ED29FE">
      <w:pPr>
        <w:pStyle w:val="Heading1"/>
        <w:rPr>
          <w:rFonts w:ascii="MS Serif" w:hAnsi="MS Serif"/>
          <w:bCs/>
          <w:sz w:val="24"/>
          <w:szCs w:val="24"/>
        </w:rPr>
      </w:pPr>
      <w:bookmarkStart w:id="22" w:name="_Toc173507624"/>
    </w:p>
    <w:p w14:paraId="27FFE26C" w14:textId="77777777" w:rsidR="0064042D" w:rsidRDefault="0064042D" w:rsidP="0064042D">
      <w:pPr>
        <w:tabs>
          <w:tab w:val="num" w:pos="1080"/>
        </w:tabs>
      </w:pPr>
      <w:r w:rsidRPr="00CF5F5D">
        <w:rPr>
          <w:rFonts w:cs="Arial"/>
        </w:rPr>
        <w:t xml:space="preserve">This SOW covers the following </w:t>
      </w:r>
      <w:r>
        <w:rPr>
          <w:rFonts w:cs="Arial"/>
        </w:rPr>
        <w:t xml:space="preserve">components, tasks, </w:t>
      </w:r>
      <w:r w:rsidRPr="00CF5F5D">
        <w:rPr>
          <w:rFonts w:cs="Arial"/>
        </w:rPr>
        <w:t>del</w:t>
      </w:r>
      <w:r>
        <w:rPr>
          <w:rFonts w:cs="Arial"/>
        </w:rPr>
        <w:t xml:space="preserve">iverables and assumptions.  Included in this will be procurement, cabling, labeling, and testing/certifying. </w:t>
      </w:r>
      <w:r>
        <w:t>The cabling system shall consist of 4</w:t>
      </w:r>
      <w:r>
        <w:noBreakHyphen/>
        <w:t>pair Unshielded Twisted Pair (UTP) Copper Cables.  The cables shall be installed from the Casino Floor Game Banks to the respective area or MDF/IDF/CR (noted on drawing). Routed to the appropriate rack and terminated. New Cable Tray will be Installed below Gaming floor. This area is in a Confined Space, so appropriate safety measures must be considered.</w:t>
      </w:r>
    </w:p>
    <w:p w14:paraId="1F2EE679" w14:textId="77777777" w:rsidR="00DC193A" w:rsidRDefault="00DC193A" w:rsidP="0064042D">
      <w:pPr>
        <w:tabs>
          <w:tab w:val="num" w:pos="1080"/>
        </w:tabs>
      </w:pPr>
    </w:p>
    <w:p w14:paraId="433B3532" w14:textId="5174A48B" w:rsidR="00DC193A" w:rsidRDefault="00DC193A" w:rsidP="0064042D">
      <w:pPr>
        <w:tabs>
          <w:tab w:val="num" w:pos="1080"/>
        </w:tabs>
      </w:pPr>
      <w:r>
        <w:t>All Qualified Bidders will be asked to be onsite for a walk-through Meeting, Date of walk 06/04/2025</w:t>
      </w:r>
    </w:p>
    <w:p w14:paraId="1E9E1391" w14:textId="77777777" w:rsidR="0064042D" w:rsidRDefault="0064042D" w:rsidP="0064042D">
      <w:pPr>
        <w:tabs>
          <w:tab w:val="num" w:pos="1080"/>
        </w:tabs>
      </w:pPr>
      <w:r>
        <w:tab/>
      </w:r>
    </w:p>
    <w:p w14:paraId="31615C59" w14:textId="77777777" w:rsidR="0064042D" w:rsidRDefault="0064042D" w:rsidP="0064042D">
      <w:pPr>
        <w:tabs>
          <w:tab w:val="num" w:pos="1080"/>
        </w:tabs>
      </w:pPr>
    </w:p>
    <w:p w14:paraId="7F207E6C" w14:textId="77777777" w:rsidR="0064042D" w:rsidRDefault="0064042D" w:rsidP="0064042D">
      <w:pPr>
        <w:tabs>
          <w:tab w:val="num" w:pos="1080"/>
        </w:tabs>
        <w:rPr>
          <w:rFonts w:cs="Arial"/>
        </w:rPr>
      </w:pPr>
      <w:r>
        <w:rPr>
          <w:rFonts w:cs="Arial"/>
        </w:rPr>
        <w:t>The contractor awarded the bid will be supplied our labeling scheme for cable, rack, and patch panels.</w:t>
      </w:r>
    </w:p>
    <w:p w14:paraId="1C9EE900" w14:textId="77777777" w:rsidR="0064042D" w:rsidRDefault="0064042D" w:rsidP="0064042D"/>
    <w:p w14:paraId="175D70E8" w14:textId="77777777" w:rsidR="0064042D" w:rsidRDefault="0064042D" w:rsidP="0064042D"/>
    <w:p w14:paraId="76C127D4" w14:textId="77777777" w:rsidR="0064042D" w:rsidRDefault="0064042D" w:rsidP="0064042D">
      <w:r>
        <w:t>Qualified Bidder must include:</w:t>
      </w:r>
    </w:p>
    <w:p w14:paraId="6B21EF04" w14:textId="77777777" w:rsidR="0064042D" w:rsidRDefault="0064042D" w:rsidP="0064042D">
      <w:pPr>
        <w:pStyle w:val="ListParagraph"/>
        <w:widowControl/>
        <w:numPr>
          <w:ilvl w:val="0"/>
          <w:numId w:val="43"/>
        </w:numPr>
        <w:autoSpaceDE/>
        <w:autoSpaceDN/>
        <w:adjustRightInd/>
        <w:contextualSpacing/>
      </w:pPr>
      <w:r>
        <w:t>Job history of previous structured cabling installation.</w:t>
      </w:r>
    </w:p>
    <w:p w14:paraId="0FDB682A" w14:textId="77777777" w:rsidR="0064042D" w:rsidRDefault="0064042D" w:rsidP="0064042D">
      <w:pPr>
        <w:numPr>
          <w:ilvl w:val="0"/>
          <w:numId w:val="43"/>
        </w:numPr>
        <w:overflowPunct/>
        <w:autoSpaceDE/>
        <w:autoSpaceDN/>
        <w:adjustRightInd/>
        <w:textAlignment w:val="auto"/>
      </w:pPr>
      <w:r>
        <w:t>Cost of Material and Labor are to be listed separate according to the drawing.</w:t>
      </w:r>
    </w:p>
    <w:p w14:paraId="6F37C289" w14:textId="77777777" w:rsidR="0064042D" w:rsidRDefault="0064042D" w:rsidP="0064042D">
      <w:pPr>
        <w:numPr>
          <w:ilvl w:val="0"/>
          <w:numId w:val="43"/>
        </w:numPr>
        <w:overflowPunct/>
        <w:autoSpaceDE/>
        <w:autoSpaceDN/>
        <w:adjustRightInd/>
        <w:textAlignment w:val="auto"/>
      </w:pPr>
      <w:r>
        <w:t>Cost of Material and Labor for additional drops.</w:t>
      </w:r>
    </w:p>
    <w:p w14:paraId="492EF336" w14:textId="77777777" w:rsidR="0064042D" w:rsidRDefault="0064042D" w:rsidP="0064042D">
      <w:pPr>
        <w:numPr>
          <w:ilvl w:val="0"/>
          <w:numId w:val="43"/>
        </w:numPr>
        <w:overflowPunct/>
        <w:autoSpaceDE/>
        <w:autoSpaceDN/>
        <w:adjustRightInd/>
        <w:textAlignment w:val="auto"/>
      </w:pPr>
      <w:r>
        <w:t>Certificate showing the bidder is Panduit Certified.</w:t>
      </w:r>
    </w:p>
    <w:p w14:paraId="293538C2" w14:textId="77777777" w:rsidR="0064042D" w:rsidRPr="00CF5F5D" w:rsidRDefault="0064042D" w:rsidP="0064042D">
      <w:pPr>
        <w:tabs>
          <w:tab w:val="num" w:pos="1080"/>
        </w:tabs>
        <w:rPr>
          <w:rFonts w:cs="Arial"/>
        </w:rPr>
      </w:pPr>
    </w:p>
    <w:p w14:paraId="79CF31A8" w14:textId="77777777" w:rsidR="0064042D" w:rsidRDefault="0064042D" w:rsidP="0064042D">
      <w:pPr>
        <w:rPr>
          <w:rStyle w:val="Strong"/>
          <w:sz w:val="24"/>
        </w:rPr>
      </w:pPr>
    </w:p>
    <w:p w14:paraId="1CB0E94D" w14:textId="77777777" w:rsidR="0064042D" w:rsidRDefault="0064042D" w:rsidP="0064042D">
      <w:pPr>
        <w:rPr>
          <w:rStyle w:val="Strong"/>
          <w:sz w:val="24"/>
        </w:rPr>
      </w:pPr>
    </w:p>
    <w:p w14:paraId="49F2FEC5" w14:textId="77777777" w:rsidR="0064042D" w:rsidRPr="009E0387" w:rsidRDefault="0064042D" w:rsidP="0064042D">
      <w:pPr>
        <w:rPr>
          <w:rStyle w:val="Strong"/>
          <w:sz w:val="24"/>
        </w:rPr>
      </w:pPr>
      <w:r w:rsidRPr="009E0387">
        <w:rPr>
          <w:rStyle w:val="Strong"/>
          <w:sz w:val="24"/>
        </w:rPr>
        <w:t>Components:</w:t>
      </w:r>
    </w:p>
    <w:p w14:paraId="0A24B691" w14:textId="77777777" w:rsidR="0064042D" w:rsidRPr="00832F1C" w:rsidRDefault="0064042D" w:rsidP="0064042D">
      <w:pPr>
        <w:rPr>
          <w:rFonts w:cs="Arial"/>
        </w:rPr>
      </w:pPr>
    </w:p>
    <w:p w14:paraId="3D7C9AD7" w14:textId="77777777" w:rsidR="0064042D" w:rsidRDefault="0064042D" w:rsidP="0064042D">
      <w:pPr>
        <w:numPr>
          <w:ilvl w:val="0"/>
          <w:numId w:val="39"/>
        </w:numPr>
        <w:overflowPunct/>
        <w:autoSpaceDE/>
        <w:autoSpaceDN/>
        <w:adjustRightInd/>
        <w:textAlignment w:val="auto"/>
        <w:rPr>
          <w:rFonts w:cs="Arial"/>
        </w:rPr>
      </w:pPr>
      <w:r>
        <w:rPr>
          <w:rFonts w:cs="Arial"/>
          <w:b/>
        </w:rPr>
        <w:t>Contractor Provided</w:t>
      </w:r>
    </w:p>
    <w:tbl>
      <w:tblPr>
        <w:tblW w:w="10069" w:type="dxa"/>
        <w:tblInd w:w="93" w:type="dxa"/>
        <w:tblLook w:val="04A0" w:firstRow="1" w:lastRow="0" w:firstColumn="1" w:lastColumn="0" w:noHBand="0" w:noVBand="1"/>
      </w:tblPr>
      <w:tblGrid>
        <w:gridCol w:w="3646"/>
        <w:gridCol w:w="1777"/>
        <w:gridCol w:w="1081"/>
        <w:gridCol w:w="3565"/>
      </w:tblGrid>
      <w:tr w:rsidR="0064042D" w:rsidRPr="00CE5422" w14:paraId="46A9FCAA" w14:textId="77777777" w:rsidTr="008012F9">
        <w:trPr>
          <w:trHeight w:val="315"/>
        </w:trPr>
        <w:tc>
          <w:tcPr>
            <w:tcW w:w="36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4CEC7D" w14:textId="77777777" w:rsidR="0064042D" w:rsidRPr="00CE5422" w:rsidRDefault="0064042D" w:rsidP="008012F9">
            <w:pPr>
              <w:jc w:val="center"/>
              <w:rPr>
                <w:rFonts w:ascii="Calibri" w:hAnsi="Calibri"/>
                <w:b/>
                <w:bCs/>
                <w:sz w:val="22"/>
                <w:szCs w:val="22"/>
              </w:rPr>
            </w:pPr>
            <w:r w:rsidRPr="00CE5422">
              <w:rPr>
                <w:rFonts w:ascii="Calibri" w:hAnsi="Calibri"/>
                <w:b/>
                <w:bCs/>
                <w:sz w:val="22"/>
                <w:szCs w:val="22"/>
              </w:rPr>
              <w:t>Part</w:t>
            </w:r>
          </w:p>
        </w:tc>
        <w:tc>
          <w:tcPr>
            <w:tcW w:w="1777" w:type="dxa"/>
            <w:tcBorders>
              <w:top w:val="single" w:sz="8" w:space="0" w:color="auto"/>
              <w:left w:val="nil"/>
              <w:bottom w:val="single" w:sz="8" w:space="0" w:color="auto"/>
              <w:right w:val="single" w:sz="8" w:space="0" w:color="auto"/>
            </w:tcBorders>
            <w:shd w:val="clear" w:color="auto" w:fill="auto"/>
            <w:noWrap/>
            <w:vAlign w:val="bottom"/>
            <w:hideMark/>
          </w:tcPr>
          <w:p w14:paraId="52197510" w14:textId="77777777" w:rsidR="0064042D" w:rsidRPr="00CE5422" w:rsidRDefault="0064042D" w:rsidP="008012F9">
            <w:pPr>
              <w:jc w:val="center"/>
              <w:rPr>
                <w:rFonts w:ascii="Calibri" w:hAnsi="Calibri"/>
                <w:b/>
                <w:bCs/>
                <w:sz w:val="22"/>
                <w:szCs w:val="22"/>
              </w:rPr>
            </w:pPr>
            <w:r w:rsidRPr="00CE5422">
              <w:rPr>
                <w:rFonts w:ascii="Calibri" w:hAnsi="Calibri"/>
                <w:b/>
                <w:bCs/>
                <w:sz w:val="22"/>
                <w:szCs w:val="22"/>
              </w:rPr>
              <w:t>Part#</w:t>
            </w:r>
          </w:p>
        </w:tc>
        <w:tc>
          <w:tcPr>
            <w:tcW w:w="1081" w:type="dxa"/>
            <w:tcBorders>
              <w:top w:val="single" w:sz="8" w:space="0" w:color="auto"/>
              <w:left w:val="nil"/>
              <w:bottom w:val="single" w:sz="8" w:space="0" w:color="auto"/>
              <w:right w:val="single" w:sz="8" w:space="0" w:color="auto"/>
            </w:tcBorders>
            <w:shd w:val="clear" w:color="auto" w:fill="auto"/>
            <w:noWrap/>
            <w:vAlign w:val="bottom"/>
            <w:hideMark/>
          </w:tcPr>
          <w:p w14:paraId="35ACD82E" w14:textId="77777777" w:rsidR="0064042D" w:rsidRPr="00CE5422" w:rsidRDefault="0064042D" w:rsidP="008012F9">
            <w:pPr>
              <w:jc w:val="center"/>
              <w:rPr>
                <w:rFonts w:ascii="Calibri" w:hAnsi="Calibri"/>
                <w:b/>
                <w:bCs/>
                <w:sz w:val="22"/>
                <w:szCs w:val="22"/>
              </w:rPr>
            </w:pPr>
            <w:r w:rsidRPr="00CE5422">
              <w:rPr>
                <w:rFonts w:ascii="Calibri" w:hAnsi="Calibri"/>
                <w:b/>
                <w:bCs/>
                <w:sz w:val="22"/>
                <w:szCs w:val="22"/>
              </w:rPr>
              <w:t>Amount</w:t>
            </w:r>
          </w:p>
        </w:tc>
        <w:tc>
          <w:tcPr>
            <w:tcW w:w="3565" w:type="dxa"/>
            <w:tcBorders>
              <w:top w:val="single" w:sz="8" w:space="0" w:color="auto"/>
              <w:left w:val="nil"/>
              <w:bottom w:val="single" w:sz="8" w:space="0" w:color="auto"/>
              <w:right w:val="single" w:sz="8" w:space="0" w:color="auto"/>
            </w:tcBorders>
            <w:shd w:val="clear" w:color="auto" w:fill="auto"/>
            <w:noWrap/>
            <w:vAlign w:val="bottom"/>
            <w:hideMark/>
          </w:tcPr>
          <w:p w14:paraId="42EE2FBB" w14:textId="77777777" w:rsidR="0064042D" w:rsidRPr="00CE5422" w:rsidRDefault="0064042D" w:rsidP="008012F9">
            <w:pPr>
              <w:jc w:val="center"/>
              <w:rPr>
                <w:rFonts w:ascii="Calibri" w:hAnsi="Calibri"/>
                <w:b/>
                <w:bCs/>
                <w:sz w:val="22"/>
                <w:szCs w:val="22"/>
              </w:rPr>
            </w:pPr>
            <w:r w:rsidRPr="00CE5422">
              <w:rPr>
                <w:rFonts w:ascii="Calibri" w:hAnsi="Calibri"/>
                <w:b/>
                <w:bCs/>
                <w:sz w:val="22"/>
                <w:szCs w:val="22"/>
              </w:rPr>
              <w:t>Description</w:t>
            </w:r>
          </w:p>
        </w:tc>
      </w:tr>
      <w:tr w:rsidR="0064042D" w:rsidRPr="00CE5422" w14:paraId="37BC1642"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024ED689" w14:textId="77777777" w:rsidR="0064042D" w:rsidRPr="00413B9D" w:rsidRDefault="0064042D" w:rsidP="008012F9">
            <w:pPr>
              <w:rPr>
                <w:rFonts w:ascii="Calibri" w:hAnsi="Calibri"/>
                <w:sz w:val="22"/>
                <w:szCs w:val="22"/>
              </w:rPr>
            </w:pPr>
            <w:r w:rsidRPr="00413B9D">
              <w:rPr>
                <w:rFonts w:ascii="Calibri" w:hAnsi="Calibri"/>
                <w:sz w:val="22"/>
                <w:szCs w:val="22"/>
              </w:rPr>
              <w:t>Panduit Cat 6</w:t>
            </w:r>
          </w:p>
        </w:tc>
        <w:tc>
          <w:tcPr>
            <w:tcW w:w="1777" w:type="dxa"/>
            <w:tcBorders>
              <w:top w:val="nil"/>
              <w:left w:val="nil"/>
              <w:bottom w:val="single" w:sz="4" w:space="0" w:color="auto"/>
              <w:right w:val="single" w:sz="4" w:space="0" w:color="auto"/>
            </w:tcBorders>
            <w:shd w:val="clear" w:color="auto" w:fill="auto"/>
            <w:noWrap/>
            <w:vAlign w:val="bottom"/>
          </w:tcPr>
          <w:p w14:paraId="2588F1E7" w14:textId="77777777" w:rsidR="0064042D" w:rsidRPr="00413B9D" w:rsidRDefault="0064042D" w:rsidP="008012F9">
            <w:pPr>
              <w:rPr>
                <w:rFonts w:ascii="Calibri" w:hAnsi="Calibri"/>
                <w:sz w:val="22"/>
                <w:szCs w:val="22"/>
              </w:rPr>
            </w:pPr>
            <w:r>
              <w:rPr>
                <w:rFonts w:ascii="Calibri" w:hAnsi="Calibri"/>
                <w:sz w:val="22"/>
                <w:szCs w:val="22"/>
              </w:rPr>
              <w:t>PUP6C04BU-U</w:t>
            </w:r>
          </w:p>
        </w:tc>
        <w:tc>
          <w:tcPr>
            <w:tcW w:w="1081" w:type="dxa"/>
            <w:tcBorders>
              <w:top w:val="nil"/>
              <w:left w:val="nil"/>
              <w:bottom w:val="single" w:sz="4" w:space="0" w:color="auto"/>
              <w:right w:val="single" w:sz="4" w:space="0" w:color="auto"/>
            </w:tcBorders>
            <w:shd w:val="clear" w:color="auto" w:fill="auto"/>
            <w:noWrap/>
          </w:tcPr>
          <w:p w14:paraId="11B5043D" w14:textId="77777777" w:rsidR="0064042D" w:rsidRPr="00413B9D" w:rsidRDefault="0064042D" w:rsidP="008012F9">
            <w:pPr>
              <w:jc w:val="center"/>
              <w:rPr>
                <w:rFonts w:ascii="Calibri" w:hAnsi="Calibri"/>
                <w:sz w:val="16"/>
                <w:szCs w:val="16"/>
              </w:rPr>
            </w:pPr>
            <w:r w:rsidRPr="00D912DF">
              <w:rPr>
                <w:rFonts w:ascii="Calibri" w:hAnsi="Calibri"/>
                <w:sz w:val="16"/>
                <w:szCs w:val="16"/>
              </w:rPr>
              <w:t>TBD</w:t>
            </w:r>
          </w:p>
        </w:tc>
        <w:tc>
          <w:tcPr>
            <w:tcW w:w="3565" w:type="dxa"/>
            <w:tcBorders>
              <w:top w:val="nil"/>
              <w:left w:val="nil"/>
              <w:bottom w:val="single" w:sz="4" w:space="0" w:color="auto"/>
              <w:right w:val="single" w:sz="4" w:space="0" w:color="auto"/>
            </w:tcBorders>
            <w:shd w:val="clear" w:color="auto" w:fill="auto"/>
            <w:noWrap/>
            <w:vAlign w:val="bottom"/>
          </w:tcPr>
          <w:p w14:paraId="6870500E" w14:textId="77777777" w:rsidR="0064042D" w:rsidRPr="00413B9D" w:rsidRDefault="0064042D" w:rsidP="008012F9">
            <w:pPr>
              <w:rPr>
                <w:rFonts w:ascii="Calibri" w:hAnsi="Calibri"/>
                <w:sz w:val="16"/>
                <w:szCs w:val="16"/>
              </w:rPr>
            </w:pPr>
            <w:r w:rsidRPr="00413B9D">
              <w:rPr>
                <w:rFonts w:ascii="Calibri" w:hAnsi="Calibri"/>
                <w:sz w:val="22"/>
                <w:szCs w:val="22"/>
              </w:rPr>
              <w:t>Cat 6 Cable Blue</w:t>
            </w:r>
            <w:r>
              <w:rPr>
                <w:rFonts w:ascii="Calibri" w:hAnsi="Calibri"/>
                <w:sz w:val="22"/>
                <w:szCs w:val="22"/>
              </w:rPr>
              <w:t xml:space="preserve"> </w:t>
            </w:r>
            <w:proofErr w:type="gramStart"/>
            <w:r>
              <w:rPr>
                <w:rFonts w:ascii="Calibri" w:hAnsi="Calibri"/>
                <w:sz w:val="16"/>
                <w:szCs w:val="16"/>
              </w:rPr>
              <w:t>(  Network</w:t>
            </w:r>
            <w:proofErr w:type="gramEnd"/>
            <w:r>
              <w:rPr>
                <w:rFonts w:ascii="Calibri" w:hAnsi="Calibri"/>
                <w:sz w:val="16"/>
                <w:szCs w:val="16"/>
              </w:rPr>
              <w:t xml:space="preserve"> )</w:t>
            </w:r>
          </w:p>
        </w:tc>
      </w:tr>
      <w:tr w:rsidR="0064042D" w:rsidRPr="00CE5422" w14:paraId="29B62447"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45AEAE67" w14:textId="77777777" w:rsidR="0064042D" w:rsidRDefault="0064042D" w:rsidP="008012F9">
            <w:pPr>
              <w:rPr>
                <w:rFonts w:ascii="Calibri" w:hAnsi="Calibri"/>
                <w:sz w:val="22"/>
                <w:szCs w:val="22"/>
              </w:rPr>
            </w:pPr>
            <w:r>
              <w:rPr>
                <w:rFonts w:ascii="Calibri" w:hAnsi="Calibri"/>
                <w:sz w:val="22"/>
                <w:szCs w:val="22"/>
              </w:rPr>
              <w:t>Panduit RJ45 8 Position</w:t>
            </w:r>
          </w:p>
        </w:tc>
        <w:tc>
          <w:tcPr>
            <w:tcW w:w="1777" w:type="dxa"/>
            <w:tcBorders>
              <w:top w:val="nil"/>
              <w:left w:val="nil"/>
              <w:bottom w:val="single" w:sz="4" w:space="0" w:color="auto"/>
              <w:right w:val="single" w:sz="4" w:space="0" w:color="auto"/>
            </w:tcBorders>
            <w:shd w:val="clear" w:color="auto" w:fill="auto"/>
            <w:noWrap/>
            <w:vAlign w:val="bottom"/>
          </w:tcPr>
          <w:p w14:paraId="596589BF" w14:textId="77777777" w:rsidR="0064042D" w:rsidRDefault="0064042D" w:rsidP="008012F9">
            <w:pPr>
              <w:rPr>
                <w:rFonts w:ascii="Calibri" w:hAnsi="Calibri"/>
                <w:sz w:val="22"/>
                <w:szCs w:val="22"/>
              </w:rPr>
            </w:pPr>
            <w:r>
              <w:rPr>
                <w:rFonts w:ascii="Calibri" w:hAnsi="Calibri"/>
                <w:sz w:val="22"/>
                <w:szCs w:val="22"/>
              </w:rPr>
              <w:t>CJ688TGBU</w:t>
            </w:r>
          </w:p>
        </w:tc>
        <w:tc>
          <w:tcPr>
            <w:tcW w:w="1081" w:type="dxa"/>
            <w:tcBorders>
              <w:top w:val="nil"/>
              <w:left w:val="nil"/>
              <w:bottom w:val="single" w:sz="4" w:space="0" w:color="auto"/>
              <w:right w:val="single" w:sz="4" w:space="0" w:color="auto"/>
            </w:tcBorders>
            <w:shd w:val="clear" w:color="auto" w:fill="auto"/>
            <w:noWrap/>
          </w:tcPr>
          <w:p w14:paraId="2762468B" w14:textId="77777777" w:rsidR="0064042D" w:rsidRDefault="0064042D" w:rsidP="008012F9">
            <w:pPr>
              <w:jc w:val="center"/>
              <w:rPr>
                <w:rFonts w:ascii="Calibri" w:hAnsi="Calibri"/>
                <w:sz w:val="16"/>
                <w:szCs w:val="16"/>
              </w:rPr>
            </w:pPr>
            <w:r w:rsidRPr="00D912DF">
              <w:rPr>
                <w:rFonts w:ascii="Calibri" w:hAnsi="Calibri"/>
                <w:sz w:val="16"/>
                <w:szCs w:val="16"/>
              </w:rPr>
              <w:t>TBD</w:t>
            </w:r>
          </w:p>
        </w:tc>
        <w:tc>
          <w:tcPr>
            <w:tcW w:w="3565" w:type="dxa"/>
            <w:tcBorders>
              <w:top w:val="nil"/>
              <w:left w:val="nil"/>
              <w:bottom w:val="single" w:sz="4" w:space="0" w:color="auto"/>
              <w:right w:val="single" w:sz="4" w:space="0" w:color="auto"/>
            </w:tcBorders>
            <w:shd w:val="clear" w:color="auto" w:fill="auto"/>
            <w:noWrap/>
            <w:vAlign w:val="bottom"/>
          </w:tcPr>
          <w:p w14:paraId="00391A64" w14:textId="77777777" w:rsidR="0064042D" w:rsidRPr="00413B9D" w:rsidRDefault="0064042D" w:rsidP="008012F9">
            <w:pPr>
              <w:rPr>
                <w:rFonts w:ascii="Calibri" w:hAnsi="Calibri"/>
                <w:sz w:val="16"/>
                <w:szCs w:val="16"/>
              </w:rPr>
            </w:pPr>
            <w:r>
              <w:rPr>
                <w:rFonts w:ascii="Calibri" w:hAnsi="Calibri"/>
                <w:sz w:val="22"/>
                <w:szCs w:val="22"/>
              </w:rPr>
              <w:t xml:space="preserve">Jacks Cat 6 </w:t>
            </w:r>
          </w:p>
        </w:tc>
      </w:tr>
      <w:tr w:rsidR="0064042D" w:rsidRPr="00CE5422" w14:paraId="523B6690"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4B9A893E" w14:textId="77777777" w:rsidR="0064042D" w:rsidRPr="00A70B87" w:rsidRDefault="0064042D" w:rsidP="008012F9">
            <w:pPr>
              <w:rPr>
                <w:rFonts w:ascii="Calibri" w:hAnsi="Calibri"/>
                <w:sz w:val="22"/>
                <w:szCs w:val="22"/>
              </w:rPr>
            </w:pPr>
            <w:r>
              <w:rPr>
                <w:rFonts w:ascii="Calibri" w:hAnsi="Calibri"/>
                <w:sz w:val="22"/>
                <w:szCs w:val="22"/>
              </w:rPr>
              <w:t>Panduit Patch Panel</w:t>
            </w:r>
          </w:p>
        </w:tc>
        <w:tc>
          <w:tcPr>
            <w:tcW w:w="1777" w:type="dxa"/>
            <w:tcBorders>
              <w:top w:val="nil"/>
              <w:left w:val="nil"/>
              <w:bottom w:val="single" w:sz="4" w:space="0" w:color="auto"/>
              <w:right w:val="single" w:sz="4" w:space="0" w:color="auto"/>
            </w:tcBorders>
            <w:shd w:val="clear" w:color="auto" w:fill="auto"/>
            <w:noWrap/>
            <w:vAlign w:val="bottom"/>
          </w:tcPr>
          <w:p w14:paraId="028FE266" w14:textId="77777777" w:rsidR="0064042D" w:rsidRPr="00A70B87" w:rsidRDefault="0064042D" w:rsidP="008012F9">
            <w:pPr>
              <w:rPr>
                <w:rFonts w:ascii="Calibri" w:hAnsi="Calibri"/>
                <w:sz w:val="22"/>
                <w:szCs w:val="22"/>
              </w:rPr>
            </w:pPr>
            <w:r>
              <w:rPr>
                <w:rFonts w:ascii="Calibri" w:hAnsi="Calibri"/>
                <w:sz w:val="22"/>
                <w:szCs w:val="22"/>
              </w:rPr>
              <w:t>CPP48FWBLY</w:t>
            </w:r>
          </w:p>
        </w:tc>
        <w:tc>
          <w:tcPr>
            <w:tcW w:w="1081" w:type="dxa"/>
            <w:tcBorders>
              <w:top w:val="nil"/>
              <w:left w:val="nil"/>
              <w:bottom w:val="single" w:sz="4" w:space="0" w:color="auto"/>
              <w:right w:val="single" w:sz="4" w:space="0" w:color="auto"/>
            </w:tcBorders>
            <w:shd w:val="clear" w:color="auto" w:fill="auto"/>
            <w:noWrap/>
          </w:tcPr>
          <w:p w14:paraId="64ED127B" w14:textId="77777777" w:rsidR="0064042D" w:rsidRDefault="0064042D" w:rsidP="008012F9">
            <w:pPr>
              <w:jc w:val="center"/>
              <w:rPr>
                <w:rFonts w:ascii="Calibri" w:hAnsi="Calibri"/>
                <w:sz w:val="16"/>
                <w:szCs w:val="16"/>
              </w:rPr>
            </w:pPr>
            <w:r w:rsidRPr="00D912DF">
              <w:rPr>
                <w:rFonts w:ascii="Calibri" w:hAnsi="Calibri"/>
                <w:sz w:val="16"/>
                <w:szCs w:val="16"/>
              </w:rPr>
              <w:t>TBD</w:t>
            </w:r>
          </w:p>
        </w:tc>
        <w:tc>
          <w:tcPr>
            <w:tcW w:w="3565" w:type="dxa"/>
            <w:tcBorders>
              <w:top w:val="nil"/>
              <w:left w:val="nil"/>
              <w:bottom w:val="single" w:sz="4" w:space="0" w:color="auto"/>
              <w:right w:val="single" w:sz="4" w:space="0" w:color="auto"/>
            </w:tcBorders>
            <w:shd w:val="clear" w:color="auto" w:fill="auto"/>
            <w:noWrap/>
            <w:vAlign w:val="bottom"/>
          </w:tcPr>
          <w:p w14:paraId="75EAF810" w14:textId="77777777" w:rsidR="0064042D" w:rsidRPr="00380593" w:rsidRDefault="0064042D" w:rsidP="008012F9">
            <w:pPr>
              <w:rPr>
                <w:rFonts w:ascii="Calibri" w:hAnsi="Calibri"/>
                <w:sz w:val="22"/>
                <w:szCs w:val="22"/>
              </w:rPr>
            </w:pPr>
            <w:r>
              <w:rPr>
                <w:rFonts w:ascii="Calibri" w:hAnsi="Calibri"/>
                <w:sz w:val="22"/>
                <w:szCs w:val="22"/>
              </w:rPr>
              <w:t>48</w:t>
            </w:r>
            <w:r w:rsidRPr="00380593">
              <w:rPr>
                <w:rFonts w:ascii="Calibri" w:hAnsi="Calibri"/>
                <w:sz w:val="22"/>
                <w:szCs w:val="22"/>
              </w:rPr>
              <w:t xml:space="preserve"> port PP</w:t>
            </w:r>
          </w:p>
        </w:tc>
      </w:tr>
      <w:tr w:rsidR="0064042D" w:rsidRPr="00CE5422" w14:paraId="61EC6FBA"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4BDA79C1" w14:textId="77777777" w:rsidR="0064042D" w:rsidRDefault="0064042D" w:rsidP="008012F9">
            <w:pPr>
              <w:rPr>
                <w:rFonts w:ascii="Calibri" w:hAnsi="Calibri"/>
                <w:sz w:val="22"/>
                <w:szCs w:val="22"/>
              </w:rPr>
            </w:pPr>
            <w:r>
              <w:rPr>
                <w:rFonts w:ascii="Calibri" w:hAnsi="Calibri"/>
                <w:sz w:val="22"/>
                <w:szCs w:val="22"/>
              </w:rPr>
              <w:t>Panduit Mini-com Surface Mount</w:t>
            </w:r>
          </w:p>
        </w:tc>
        <w:tc>
          <w:tcPr>
            <w:tcW w:w="1777" w:type="dxa"/>
            <w:tcBorders>
              <w:top w:val="nil"/>
              <w:left w:val="nil"/>
              <w:bottom w:val="single" w:sz="4" w:space="0" w:color="auto"/>
              <w:right w:val="single" w:sz="4" w:space="0" w:color="auto"/>
            </w:tcBorders>
            <w:shd w:val="clear" w:color="auto" w:fill="auto"/>
            <w:noWrap/>
            <w:vAlign w:val="bottom"/>
          </w:tcPr>
          <w:p w14:paraId="177DB9FB" w14:textId="77777777" w:rsidR="0064042D" w:rsidRDefault="0064042D" w:rsidP="008012F9">
            <w:pPr>
              <w:rPr>
                <w:rFonts w:ascii="Calibri" w:hAnsi="Calibri"/>
                <w:sz w:val="22"/>
                <w:szCs w:val="22"/>
              </w:rPr>
            </w:pPr>
            <w:r>
              <w:rPr>
                <w:rFonts w:ascii="Calibri" w:hAnsi="Calibri"/>
                <w:sz w:val="22"/>
                <w:szCs w:val="22"/>
              </w:rPr>
              <w:t>CBX2IW-AY</w:t>
            </w:r>
          </w:p>
        </w:tc>
        <w:tc>
          <w:tcPr>
            <w:tcW w:w="1081" w:type="dxa"/>
            <w:tcBorders>
              <w:top w:val="nil"/>
              <w:left w:val="nil"/>
              <w:bottom w:val="single" w:sz="4" w:space="0" w:color="auto"/>
              <w:right w:val="single" w:sz="4" w:space="0" w:color="auto"/>
            </w:tcBorders>
            <w:shd w:val="clear" w:color="auto" w:fill="auto"/>
            <w:noWrap/>
          </w:tcPr>
          <w:p w14:paraId="4D5495FE" w14:textId="77777777" w:rsidR="0064042D" w:rsidRDefault="0064042D" w:rsidP="008012F9">
            <w:pPr>
              <w:jc w:val="center"/>
              <w:rPr>
                <w:rFonts w:ascii="Calibri" w:hAnsi="Calibri"/>
                <w:sz w:val="22"/>
                <w:szCs w:val="22"/>
              </w:rPr>
            </w:pPr>
            <w:r w:rsidRPr="00D912DF">
              <w:rPr>
                <w:rFonts w:ascii="Calibri" w:hAnsi="Calibri"/>
                <w:sz w:val="16"/>
                <w:szCs w:val="16"/>
              </w:rPr>
              <w:t>TBD</w:t>
            </w:r>
          </w:p>
        </w:tc>
        <w:tc>
          <w:tcPr>
            <w:tcW w:w="3565" w:type="dxa"/>
            <w:tcBorders>
              <w:top w:val="nil"/>
              <w:left w:val="nil"/>
              <w:bottom w:val="single" w:sz="4" w:space="0" w:color="auto"/>
              <w:right w:val="single" w:sz="4" w:space="0" w:color="auto"/>
            </w:tcBorders>
            <w:shd w:val="clear" w:color="auto" w:fill="auto"/>
            <w:noWrap/>
            <w:vAlign w:val="bottom"/>
          </w:tcPr>
          <w:p w14:paraId="410B19E0" w14:textId="77777777" w:rsidR="0064042D" w:rsidRPr="00380593" w:rsidRDefault="0064042D" w:rsidP="008012F9">
            <w:pPr>
              <w:rPr>
                <w:rFonts w:ascii="Calibri" w:hAnsi="Calibri"/>
                <w:sz w:val="22"/>
                <w:szCs w:val="22"/>
              </w:rPr>
            </w:pPr>
            <w:r>
              <w:rPr>
                <w:rFonts w:ascii="Calibri" w:hAnsi="Calibri"/>
                <w:sz w:val="22"/>
                <w:szCs w:val="22"/>
              </w:rPr>
              <w:t xml:space="preserve">2 </w:t>
            </w:r>
            <w:proofErr w:type="gramStart"/>
            <w:r>
              <w:rPr>
                <w:rFonts w:ascii="Calibri" w:hAnsi="Calibri"/>
                <w:sz w:val="22"/>
                <w:szCs w:val="22"/>
              </w:rPr>
              <w:t>port</w:t>
            </w:r>
            <w:proofErr w:type="gramEnd"/>
          </w:p>
        </w:tc>
      </w:tr>
      <w:tr w:rsidR="0064042D" w:rsidRPr="00CE5422" w14:paraId="17F78C95"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46872C1B" w14:textId="77777777" w:rsidR="0064042D" w:rsidRDefault="0064042D" w:rsidP="008012F9">
            <w:pPr>
              <w:rPr>
                <w:rFonts w:ascii="Calibri" w:hAnsi="Calibri"/>
                <w:sz w:val="22"/>
                <w:szCs w:val="22"/>
              </w:rPr>
            </w:pPr>
            <w:r>
              <w:rPr>
                <w:rFonts w:ascii="Calibri" w:hAnsi="Calibri"/>
                <w:sz w:val="22"/>
                <w:szCs w:val="22"/>
              </w:rPr>
              <w:t>Wire Mesh Cable Tray and Accessories</w:t>
            </w:r>
          </w:p>
        </w:tc>
        <w:tc>
          <w:tcPr>
            <w:tcW w:w="1777" w:type="dxa"/>
            <w:tcBorders>
              <w:top w:val="nil"/>
              <w:left w:val="nil"/>
              <w:bottom w:val="single" w:sz="4" w:space="0" w:color="auto"/>
              <w:right w:val="single" w:sz="4" w:space="0" w:color="auto"/>
            </w:tcBorders>
            <w:shd w:val="clear" w:color="auto" w:fill="auto"/>
            <w:noWrap/>
            <w:vAlign w:val="bottom"/>
          </w:tcPr>
          <w:p w14:paraId="4AB3D31C" w14:textId="77777777" w:rsidR="0064042D" w:rsidRDefault="0064042D" w:rsidP="008012F9">
            <w:pPr>
              <w:rPr>
                <w:rFonts w:ascii="Calibri" w:hAnsi="Calibri"/>
                <w:sz w:val="22"/>
                <w:szCs w:val="22"/>
              </w:rPr>
            </w:pPr>
          </w:p>
        </w:tc>
        <w:tc>
          <w:tcPr>
            <w:tcW w:w="1081" w:type="dxa"/>
            <w:tcBorders>
              <w:top w:val="nil"/>
              <w:left w:val="nil"/>
              <w:bottom w:val="single" w:sz="4" w:space="0" w:color="auto"/>
              <w:right w:val="single" w:sz="4" w:space="0" w:color="auto"/>
            </w:tcBorders>
            <w:shd w:val="clear" w:color="auto" w:fill="auto"/>
            <w:noWrap/>
            <w:vAlign w:val="bottom"/>
          </w:tcPr>
          <w:p w14:paraId="6FB6C810" w14:textId="77777777" w:rsidR="0064042D" w:rsidRDefault="0064042D" w:rsidP="008012F9">
            <w:pPr>
              <w:jc w:val="center"/>
              <w:rPr>
                <w:rFonts w:ascii="Calibri" w:hAnsi="Calibri"/>
                <w:sz w:val="16"/>
                <w:szCs w:val="16"/>
              </w:rPr>
            </w:pPr>
          </w:p>
        </w:tc>
        <w:tc>
          <w:tcPr>
            <w:tcW w:w="3565" w:type="dxa"/>
            <w:tcBorders>
              <w:top w:val="nil"/>
              <w:left w:val="nil"/>
              <w:bottom w:val="single" w:sz="4" w:space="0" w:color="auto"/>
              <w:right w:val="single" w:sz="4" w:space="0" w:color="auto"/>
            </w:tcBorders>
            <w:shd w:val="clear" w:color="auto" w:fill="auto"/>
            <w:noWrap/>
            <w:vAlign w:val="bottom"/>
          </w:tcPr>
          <w:p w14:paraId="5226076C" w14:textId="77777777" w:rsidR="0064042D" w:rsidRDefault="0064042D" w:rsidP="008012F9">
            <w:pPr>
              <w:rPr>
                <w:rFonts w:ascii="Calibri" w:hAnsi="Calibri"/>
                <w:sz w:val="22"/>
                <w:szCs w:val="22"/>
              </w:rPr>
            </w:pPr>
            <w:r>
              <w:rPr>
                <w:rFonts w:ascii="Calibri" w:hAnsi="Calibri"/>
                <w:sz w:val="22"/>
                <w:szCs w:val="22"/>
              </w:rPr>
              <w:t xml:space="preserve">24 </w:t>
            </w:r>
            <w:proofErr w:type="gramStart"/>
            <w:r>
              <w:rPr>
                <w:rFonts w:ascii="Calibri" w:hAnsi="Calibri"/>
                <w:sz w:val="22"/>
                <w:szCs w:val="22"/>
              </w:rPr>
              <w:t>inch</w:t>
            </w:r>
            <w:proofErr w:type="gramEnd"/>
          </w:p>
        </w:tc>
      </w:tr>
      <w:tr w:rsidR="0064042D" w:rsidRPr="00CE5422" w14:paraId="0E45DBF4"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0ED8FB83" w14:textId="77777777" w:rsidR="0064042D" w:rsidRDefault="0064042D" w:rsidP="008012F9">
            <w:pPr>
              <w:rPr>
                <w:rFonts w:ascii="Calibri" w:hAnsi="Calibri"/>
                <w:sz w:val="22"/>
                <w:szCs w:val="22"/>
              </w:rPr>
            </w:pPr>
            <w:r>
              <w:rPr>
                <w:rFonts w:ascii="Calibri" w:hAnsi="Calibri"/>
                <w:sz w:val="22"/>
                <w:szCs w:val="22"/>
              </w:rPr>
              <w:t>Cable Manger</w:t>
            </w:r>
          </w:p>
        </w:tc>
        <w:tc>
          <w:tcPr>
            <w:tcW w:w="1777" w:type="dxa"/>
            <w:tcBorders>
              <w:top w:val="nil"/>
              <w:left w:val="nil"/>
              <w:bottom w:val="single" w:sz="4" w:space="0" w:color="auto"/>
              <w:right w:val="single" w:sz="4" w:space="0" w:color="auto"/>
            </w:tcBorders>
            <w:shd w:val="clear" w:color="auto" w:fill="auto"/>
            <w:noWrap/>
            <w:vAlign w:val="bottom"/>
          </w:tcPr>
          <w:p w14:paraId="353579BA" w14:textId="77777777" w:rsidR="0064042D" w:rsidRDefault="0064042D" w:rsidP="008012F9">
            <w:pPr>
              <w:rPr>
                <w:rFonts w:ascii="Calibri" w:hAnsi="Calibri"/>
                <w:sz w:val="22"/>
                <w:szCs w:val="22"/>
              </w:rPr>
            </w:pPr>
            <w:r>
              <w:rPr>
                <w:rFonts w:ascii="Calibri" w:hAnsi="Calibri"/>
                <w:sz w:val="22"/>
                <w:szCs w:val="22"/>
              </w:rPr>
              <w:t>WMPF1E</w:t>
            </w:r>
          </w:p>
        </w:tc>
        <w:tc>
          <w:tcPr>
            <w:tcW w:w="1081" w:type="dxa"/>
            <w:tcBorders>
              <w:top w:val="nil"/>
              <w:left w:val="nil"/>
              <w:bottom w:val="single" w:sz="4" w:space="0" w:color="auto"/>
              <w:right w:val="single" w:sz="4" w:space="0" w:color="auto"/>
            </w:tcBorders>
            <w:shd w:val="clear" w:color="auto" w:fill="auto"/>
            <w:noWrap/>
            <w:vAlign w:val="bottom"/>
          </w:tcPr>
          <w:p w14:paraId="5F8BA3B1" w14:textId="77777777" w:rsidR="0064042D" w:rsidRDefault="0064042D" w:rsidP="008012F9">
            <w:pPr>
              <w:jc w:val="center"/>
              <w:rPr>
                <w:rFonts w:ascii="Calibri" w:hAnsi="Calibri"/>
                <w:sz w:val="16"/>
                <w:szCs w:val="16"/>
              </w:rPr>
            </w:pPr>
            <w:r>
              <w:rPr>
                <w:rFonts w:ascii="Calibri" w:hAnsi="Calibri"/>
                <w:sz w:val="16"/>
                <w:szCs w:val="16"/>
              </w:rPr>
              <w:t xml:space="preserve">Where </w:t>
            </w:r>
            <w:proofErr w:type="gramStart"/>
            <w:r>
              <w:rPr>
                <w:rFonts w:ascii="Calibri" w:hAnsi="Calibri"/>
                <w:sz w:val="16"/>
                <w:szCs w:val="16"/>
              </w:rPr>
              <w:t>Needed</w:t>
            </w:r>
            <w:proofErr w:type="gramEnd"/>
          </w:p>
        </w:tc>
        <w:tc>
          <w:tcPr>
            <w:tcW w:w="3565" w:type="dxa"/>
            <w:tcBorders>
              <w:top w:val="nil"/>
              <w:left w:val="nil"/>
              <w:bottom w:val="single" w:sz="4" w:space="0" w:color="auto"/>
              <w:right w:val="single" w:sz="4" w:space="0" w:color="auto"/>
            </w:tcBorders>
            <w:shd w:val="clear" w:color="auto" w:fill="auto"/>
            <w:noWrap/>
            <w:vAlign w:val="bottom"/>
          </w:tcPr>
          <w:p w14:paraId="0B13B650" w14:textId="77777777" w:rsidR="0064042D" w:rsidRDefault="0064042D" w:rsidP="008012F9">
            <w:pPr>
              <w:rPr>
                <w:rFonts w:ascii="Calibri" w:hAnsi="Calibri"/>
                <w:sz w:val="22"/>
                <w:szCs w:val="22"/>
              </w:rPr>
            </w:pPr>
            <w:r>
              <w:rPr>
                <w:rFonts w:ascii="Calibri" w:hAnsi="Calibri"/>
                <w:sz w:val="22"/>
                <w:szCs w:val="22"/>
              </w:rPr>
              <w:t>2u Cable Management</w:t>
            </w:r>
          </w:p>
        </w:tc>
      </w:tr>
      <w:tr w:rsidR="0064042D" w:rsidRPr="00CE5422" w14:paraId="62F92AE2"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2913DEA8" w14:textId="77777777" w:rsidR="0064042D" w:rsidRDefault="0064042D" w:rsidP="008012F9">
            <w:pPr>
              <w:rPr>
                <w:rFonts w:ascii="Calibri" w:hAnsi="Calibri"/>
                <w:sz w:val="22"/>
                <w:szCs w:val="22"/>
              </w:rPr>
            </w:pPr>
            <w:r>
              <w:rPr>
                <w:rFonts w:ascii="Calibri" w:hAnsi="Calibri"/>
                <w:sz w:val="22"/>
                <w:szCs w:val="22"/>
              </w:rPr>
              <w:t>Patch Cables</w:t>
            </w:r>
          </w:p>
        </w:tc>
        <w:tc>
          <w:tcPr>
            <w:tcW w:w="1777" w:type="dxa"/>
            <w:tcBorders>
              <w:top w:val="nil"/>
              <w:left w:val="nil"/>
              <w:bottom w:val="single" w:sz="4" w:space="0" w:color="auto"/>
              <w:right w:val="single" w:sz="4" w:space="0" w:color="auto"/>
            </w:tcBorders>
            <w:shd w:val="clear" w:color="auto" w:fill="auto"/>
            <w:noWrap/>
            <w:vAlign w:val="bottom"/>
          </w:tcPr>
          <w:p w14:paraId="7A51A3A7" w14:textId="77777777" w:rsidR="0064042D" w:rsidRDefault="0064042D" w:rsidP="008012F9">
            <w:pPr>
              <w:rPr>
                <w:rFonts w:ascii="Calibri" w:hAnsi="Calibri"/>
                <w:sz w:val="22"/>
                <w:szCs w:val="22"/>
              </w:rPr>
            </w:pPr>
            <w:r>
              <w:rPr>
                <w:rFonts w:ascii="Calibri" w:hAnsi="Calibri"/>
                <w:sz w:val="22"/>
                <w:szCs w:val="22"/>
              </w:rPr>
              <w:t>UTP28SP10BU</w:t>
            </w:r>
          </w:p>
        </w:tc>
        <w:tc>
          <w:tcPr>
            <w:tcW w:w="1081" w:type="dxa"/>
            <w:tcBorders>
              <w:top w:val="nil"/>
              <w:left w:val="nil"/>
              <w:bottom w:val="single" w:sz="4" w:space="0" w:color="auto"/>
              <w:right w:val="single" w:sz="4" w:space="0" w:color="auto"/>
            </w:tcBorders>
            <w:shd w:val="clear" w:color="auto" w:fill="auto"/>
            <w:noWrap/>
            <w:vAlign w:val="bottom"/>
          </w:tcPr>
          <w:p w14:paraId="29002898" w14:textId="77777777" w:rsidR="0064042D" w:rsidRDefault="0064042D" w:rsidP="008012F9">
            <w:pPr>
              <w:jc w:val="center"/>
              <w:rPr>
                <w:rFonts w:ascii="Calibri" w:hAnsi="Calibri"/>
                <w:sz w:val="16"/>
                <w:szCs w:val="16"/>
              </w:rPr>
            </w:pPr>
            <w:r>
              <w:rPr>
                <w:rFonts w:ascii="Calibri" w:hAnsi="Calibri"/>
                <w:sz w:val="16"/>
                <w:szCs w:val="16"/>
              </w:rPr>
              <w:t>TBD</w:t>
            </w:r>
          </w:p>
        </w:tc>
        <w:tc>
          <w:tcPr>
            <w:tcW w:w="3565" w:type="dxa"/>
            <w:tcBorders>
              <w:top w:val="nil"/>
              <w:left w:val="nil"/>
              <w:bottom w:val="single" w:sz="4" w:space="0" w:color="auto"/>
              <w:right w:val="single" w:sz="4" w:space="0" w:color="auto"/>
            </w:tcBorders>
            <w:shd w:val="clear" w:color="auto" w:fill="auto"/>
            <w:noWrap/>
            <w:vAlign w:val="bottom"/>
          </w:tcPr>
          <w:p w14:paraId="06220A7E" w14:textId="77777777" w:rsidR="0064042D" w:rsidRDefault="0064042D" w:rsidP="008012F9">
            <w:pPr>
              <w:rPr>
                <w:rFonts w:ascii="Calibri" w:hAnsi="Calibri"/>
                <w:sz w:val="22"/>
                <w:szCs w:val="22"/>
              </w:rPr>
            </w:pPr>
          </w:p>
        </w:tc>
      </w:tr>
      <w:tr w:rsidR="0064042D" w:rsidRPr="00CE5422" w14:paraId="2640DB91"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0BEF1944" w14:textId="77777777" w:rsidR="0064042D" w:rsidRDefault="0064042D" w:rsidP="008012F9">
            <w:pPr>
              <w:rPr>
                <w:rFonts w:ascii="Calibri" w:hAnsi="Calibri"/>
                <w:sz w:val="22"/>
                <w:szCs w:val="22"/>
              </w:rPr>
            </w:pPr>
            <w:r>
              <w:rPr>
                <w:rFonts w:ascii="Calibri" w:hAnsi="Calibri"/>
                <w:sz w:val="22"/>
                <w:szCs w:val="22"/>
              </w:rPr>
              <w:t>Patch Cables</w:t>
            </w:r>
          </w:p>
        </w:tc>
        <w:tc>
          <w:tcPr>
            <w:tcW w:w="1777" w:type="dxa"/>
            <w:tcBorders>
              <w:top w:val="nil"/>
              <w:left w:val="nil"/>
              <w:bottom w:val="single" w:sz="4" w:space="0" w:color="auto"/>
              <w:right w:val="single" w:sz="4" w:space="0" w:color="auto"/>
            </w:tcBorders>
            <w:shd w:val="clear" w:color="auto" w:fill="auto"/>
            <w:noWrap/>
            <w:vAlign w:val="bottom"/>
          </w:tcPr>
          <w:p w14:paraId="6EA8EE29" w14:textId="77777777" w:rsidR="0064042D" w:rsidRDefault="0064042D" w:rsidP="008012F9">
            <w:pPr>
              <w:rPr>
                <w:rFonts w:ascii="Calibri" w:hAnsi="Calibri"/>
                <w:sz w:val="22"/>
                <w:szCs w:val="22"/>
              </w:rPr>
            </w:pPr>
            <w:r>
              <w:rPr>
                <w:rFonts w:ascii="Calibri" w:hAnsi="Calibri"/>
                <w:sz w:val="22"/>
                <w:szCs w:val="22"/>
              </w:rPr>
              <w:t>UTP28SP15BU</w:t>
            </w:r>
          </w:p>
        </w:tc>
        <w:tc>
          <w:tcPr>
            <w:tcW w:w="1081" w:type="dxa"/>
            <w:tcBorders>
              <w:top w:val="nil"/>
              <w:left w:val="nil"/>
              <w:bottom w:val="single" w:sz="4" w:space="0" w:color="auto"/>
              <w:right w:val="single" w:sz="4" w:space="0" w:color="auto"/>
            </w:tcBorders>
            <w:shd w:val="clear" w:color="auto" w:fill="auto"/>
            <w:noWrap/>
            <w:vAlign w:val="bottom"/>
          </w:tcPr>
          <w:p w14:paraId="61C59E64" w14:textId="77777777" w:rsidR="0064042D" w:rsidRDefault="0064042D" w:rsidP="008012F9">
            <w:pPr>
              <w:jc w:val="center"/>
              <w:rPr>
                <w:rFonts w:ascii="Calibri" w:hAnsi="Calibri"/>
                <w:sz w:val="16"/>
                <w:szCs w:val="16"/>
              </w:rPr>
            </w:pPr>
            <w:r>
              <w:rPr>
                <w:rFonts w:ascii="Calibri" w:hAnsi="Calibri"/>
                <w:sz w:val="16"/>
                <w:szCs w:val="16"/>
              </w:rPr>
              <w:t>TBD</w:t>
            </w:r>
          </w:p>
        </w:tc>
        <w:tc>
          <w:tcPr>
            <w:tcW w:w="3565" w:type="dxa"/>
            <w:tcBorders>
              <w:top w:val="nil"/>
              <w:left w:val="nil"/>
              <w:bottom w:val="single" w:sz="4" w:space="0" w:color="auto"/>
              <w:right w:val="single" w:sz="4" w:space="0" w:color="auto"/>
            </w:tcBorders>
            <w:shd w:val="clear" w:color="auto" w:fill="auto"/>
            <w:noWrap/>
            <w:vAlign w:val="bottom"/>
          </w:tcPr>
          <w:p w14:paraId="755A5A23" w14:textId="77777777" w:rsidR="0064042D" w:rsidRDefault="0064042D" w:rsidP="008012F9">
            <w:pPr>
              <w:rPr>
                <w:rFonts w:ascii="Calibri" w:hAnsi="Calibri"/>
                <w:sz w:val="22"/>
                <w:szCs w:val="22"/>
              </w:rPr>
            </w:pPr>
          </w:p>
        </w:tc>
      </w:tr>
      <w:tr w:rsidR="0064042D" w:rsidRPr="00CE5422" w14:paraId="568AC4F7" w14:textId="77777777" w:rsidTr="008012F9">
        <w:trPr>
          <w:trHeight w:val="300"/>
        </w:trPr>
        <w:tc>
          <w:tcPr>
            <w:tcW w:w="3646" w:type="dxa"/>
            <w:tcBorders>
              <w:top w:val="nil"/>
              <w:left w:val="single" w:sz="4" w:space="0" w:color="auto"/>
              <w:bottom w:val="single" w:sz="4" w:space="0" w:color="auto"/>
              <w:right w:val="single" w:sz="4" w:space="0" w:color="auto"/>
            </w:tcBorders>
            <w:shd w:val="clear" w:color="auto" w:fill="auto"/>
            <w:noWrap/>
            <w:vAlign w:val="bottom"/>
          </w:tcPr>
          <w:p w14:paraId="2133FE0E" w14:textId="77777777" w:rsidR="0064042D" w:rsidRPr="005439DA" w:rsidRDefault="0064042D" w:rsidP="008012F9">
            <w:pPr>
              <w:rPr>
                <w:rFonts w:ascii="Calibri" w:hAnsi="Calibri"/>
                <w:sz w:val="22"/>
                <w:szCs w:val="22"/>
              </w:rPr>
            </w:pPr>
            <w:r>
              <w:rPr>
                <w:rFonts w:ascii="Calibri" w:hAnsi="Calibri"/>
                <w:sz w:val="22"/>
                <w:szCs w:val="22"/>
              </w:rPr>
              <w:t>Patch Cables</w:t>
            </w:r>
          </w:p>
        </w:tc>
        <w:tc>
          <w:tcPr>
            <w:tcW w:w="1777" w:type="dxa"/>
            <w:tcBorders>
              <w:top w:val="nil"/>
              <w:left w:val="nil"/>
              <w:bottom w:val="single" w:sz="4" w:space="0" w:color="auto"/>
              <w:right w:val="single" w:sz="4" w:space="0" w:color="auto"/>
            </w:tcBorders>
            <w:shd w:val="clear" w:color="auto" w:fill="auto"/>
            <w:noWrap/>
            <w:vAlign w:val="bottom"/>
          </w:tcPr>
          <w:p w14:paraId="62A61149" w14:textId="77777777" w:rsidR="0064042D" w:rsidRPr="005439DA" w:rsidRDefault="0064042D" w:rsidP="008012F9">
            <w:pPr>
              <w:rPr>
                <w:rFonts w:ascii="Calibri" w:hAnsi="Calibri"/>
                <w:sz w:val="22"/>
                <w:szCs w:val="22"/>
              </w:rPr>
            </w:pPr>
            <w:r>
              <w:rPr>
                <w:rFonts w:ascii="Calibri" w:hAnsi="Calibri"/>
                <w:sz w:val="22"/>
                <w:szCs w:val="22"/>
              </w:rPr>
              <w:t>UTP28SP05BU</w:t>
            </w:r>
          </w:p>
        </w:tc>
        <w:tc>
          <w:tcPr>
            <w:tcW w:w="1081" w:type="dxa"/>
            <w:tcBorders>
              <w:top w:val="nil"/>
              <w:left w:val="nil"/>
              <w:bottom w:val="single" w:sz="4" w:space="0" w:color="auto"/>
              <w:right w:val="single" w:sz="4" w:space="0" w:color="auto"/>
            </w:tcBorders>
            <w:shd w:val="clear" w:color="auto" w:fill="auto"/>
            <w:noWrap/>
            <w:vAlign w:val="bottom"/>
          </w:tcPr>
          <w:p w14:paraId="17F21230" w14:textId="77777777" w:rsidR="0064042D" w:rsidRDefault="0064042D" w:rsidP="008012F9">
            <w:pPr>
              <w:jc w:val="center"/>
              <w:rPr>
                <w:rFonts w:ascii="Calibri" w:hAnsi="Calibri"/>
                <w:sz w:val="16"/>
                <w:szCs w:val="16"/>
              </w:rPr>
            </w:pPr>
            <w:r>
              <w:rPr>
                <w:rFonts w:ascii="Calibri" w:hAnsi="Calibri"/>
                <w:sz w:val="16"/>
                <w:szCs w:val="16"/>
              </w:rPr>
              <w:t>TBD</w:t>
            </w:r>
          </w:p>
        </w:tc>
        <w:tc>
          <w:tcPr>
            <w:tcW w:w="3565" w:type="dxa"/>
            <w:tcBorders>
              <w:top w:val="nil"/>
              <w:left w:val="nil"/>
              <w:bottom w:val="single" w:sz="4" w:space="0" w:color="auto"/>
              <w:right w:val="single" w:sz="4" w:space="0" w:color="auto"/>
            </w:tcBorders>
            <w:shd w:val="clear" w:color="auto" w:fill="auto"/>
            <w:noWrap/>
            <w:vAlign w:val="bottom"/>
          </w:tcPr>
          <w:p w14:paraId="3CB067CC" w14:textId="77777777" w:rsidR="0064042D" w:rsidRPr="00380593" w:rsidRDefault="0064042D" w:rsidP="008012F9">
            <w:pPr>
              <w:rPr>
                <w:rFonts w:ascii="Calibri" w:hAnsi="Calibri"/>
                <w:sz w:val="22"/>
                <w:szCs w:val="22"/>
              </w:rPr>
            </w:pPr>
          </w:p>
        </w:tc>
      </w:tr>
    </w:tbl>
    <w:p w14:paraId="24B318FD" w14:textId="77777777" w:rsidR="0064042D" w:rsidRDefault="0064042D" w:rsidP="0064042D">
      <w:pPr>
        <w:jc w:val="both"/>
        <w:rPr>
          <w:rFonts w:cs="Arial"/>
        </w:rPr>
      </w:pPr>
    </w:p>
    <w:p w14:paraId="05D272E9" w14:textId="77777777" w:rsidR="0064042D" w:rsidRDefault="0064042D" w:rsidP="0064042D">
      <w:pPr>
        <w:pStyle w:val="ListParagraph"/>
        <w:jc w:val="both"/>
        <w:rPr>
          <w:rFonts w:cs="Arial"/>
        </w:rPr>
      </w:pPr>
    </w:p>
    <w:p w14:paraId="758F15AE" w14:textId="77777777" w:rsidR="0064042D" w:rsidRDefault="0064042D" w:rsidP="0064042D">
      <w:pPr>
        <w:pStyle w:val="ListParagraph"/>
        <w:jc w:val="both"/>
        <w:rPr>
          <w:rFonts w:cs="Arial"/>
        </w:rPr>
      </w:pPr>
    </w:p>
    <w:p w14:paraId="0D3FA787" w14:textId="77777777" w:rsidR="0064042D" w:rsidRPr="006D2ED1" w:rsidRDefault="0064042D" w:rsidP="0064042D">
      <w:pPr>
        <w:pStyle w:val="ListParagraph"/>
        <w:jc w:val="both"/>
        <w:rPr>
          <w:rFonts w:cs="Arial"/>
        </w:rPr>
      </w:pPr>
    </w:p>
    <w:p w14:paraId="5E0AAE7F" w14:textId="77777777" w:rsidR="0064042D" w:rsidRPr="00E357DC" w:rsidRDefault="0064042D" w:rsidP="0064042D">
      <w:pPr>
        <w:pStyle w:val="ListParagraph"/>
        <w:widowControl/>
        <w:numPr>
          <w:ilvl w:val="0"/>
          <w:numId w:val="39"/>
        </w:numPr>
        <w:autoSpaceDE/>
        <w:autoSpaceDN/>
        <w:adjustRightInd/>
        <w:contextualSpacing/>
        <w:jc w:val="both"/>
        <w:rPr>
          <w:rFonts w:cs="Arial"/>
        </w:rPr>
      </w:pPr>
      <w:r w:rsidRPr="00E357DC">
        <w:rPr>
          <w:rFonts w:cs="Arial"/>
          <w:b/>
        </w:rPr>
        <w:lastRenderedPageBreak/>
        <w:t>Miscellaneous</w:t>
      </w:r>
      <w:r w:rsidRPr="00E357DC">
        <w:rPr>
          <w:rFonts w:cs="Arial"/>
        </w:rPr>
        <w:t xml:space="preserve"> – Contractor will provide all miscellaneous components as mentioned above as “Contractor Provided” to complete the install. This includes, but not limited to, cables, connectors, j-hooks, brackets, custom panels, racks, labels, hardware, tie wraps, etc. This is a </w:t>
      </w:r>
      <w:proofErr w:type="gramStart"/>
      <w:r w:rsidRPr="00E357DC">
        <w:rPr>
          <w:rFonts w:cs="Arial"/>
          <w:b/>
        </w:rPr>
        <w:t>TURN KEY</w:t>
      </w:r>
      <w:proofErr w:type="gramEnd"/>
      <w:r w:rsidRPr="00E357DC">
        <w:rPr>
          <w:rFonts w:cs="Arial"/>
          <w:b/>
        </w:rPr>
        <w:t xml:space="preserve"> </w:t>
      </w:r>
      <w:r w:rsidRPr="00E357DC">
        <w:rPr>
          <w:rFonts w:cs="Arial"/>
        </w:rPr>
        <w:t>install.</w:t>
      </w:r>
    </w:p>
    <w:p w14:paraId="5AD530C7" w14:textId="77777777" w:rsidR="0064042D" w:rsidRDefault="0064042D" w:rsidP="0064042D">
      <w:pPr>
        <w:rPr>
          <w:rStyle w:val="Strong"/>
          <w:rFonts w:cs="Arial"/>
          <w:b w:val="0"/>
          <w:bCs w:val="0"/>
        </w:rPr>
      </w:pPr>
    </w:p>
    <w:p w14:paraId="3FBD18B0" w14:textId="77777777" w:rsidR="0064042D" w:rsidRDefault="0064042D" w:rsidP="0064042D">
      <w:pPr>
        <w:rPr>
          <w:rStyle w:val="Strong"/>
          <w:rFonts w:cs="Arial"/>
          <w:b w:val="0"/>
          <w:bCs w:val="0"/>
        </w:rPr>
      </w:pPr>
    </w:p>
    <w:p w14:paraId="5468DBF9" w14:textId="77777777" w:rsidR="0064042D" w:rsidRDefault="0064042D" w:rsidP="0064042D">
      <w:pPr>
        <w:rPr>
          <w:rStyle w:val="Strong"/>
          <w:rFonts w:cs="Arial"/>
          <w:b w:val="0"/>
          <w:bCs w:val="0"/>
        </w:rPr>
      </w:pPr>
    </w:p>
    <w:p w14:paraId="1568EC78" w14:textId="77777777" w:rsidR="0064042D" w:rsidRDefault="0064042D" w:rsidP="0064042D">
      <w:pPr>
        <w:rPr>
          <w:rStyle w:val="Strong"/>
          <w:sz w:val="24"/>
        </w:rPr>
      </w:pPr>
      <w:bookmarkStart w:id="23" w:name="OLE_LINK9"/>
      <w:bookmarkStart w:id="24" w:name="OLE_LINK10"/>
      <w:r w:rsidRPr="000B0777">
        <w:rPr>
          <w:rStyle w:val="Strong"/>
          <w:sz w:val="24"/>
        </w:rPr>
        <w:t>Tasks:</w:t>
      </w:r>
    </w:p>
    <w:p w14:paraId="7544807F" w14:textId="77777777" w:rsidR="0064042D" w:rsidRDefault="0064042D" w:rsidP="0064042D">
      <w:pPr>
        <w:rPr>
          <w:rStyle w:val="Strong"/>
          <w:sz w:val="24"/>
        </w:rPr>
      </w:pPr>
    </w:p>
    <w:p w14:paraId="60027E39" w14:textId="77777777" w:rsidR="0064042D" w:rsidRPr="004D7999" w:rsidRDefault="0064042D" w:rsidP="0064042D">
      <w:pPr>
        <w:rPr>
          <w:rStyle w:val="Strong"/>
          <w:sz w:val="24"/>
        </w:rPr>
      </w:pPr>
      <w:r>
        <w:rPr>
          <w:rStyle w:val="Strong"/>
          <w:sz w:val="24"/>
        </w:rPr>
        <w:t>1.</w:t>
      </w:r>
      <w:r w:rsidRPr="004D7999">
        <w:rPr>
          <w:rStyle w:val="Strong"/>
          <w:sz w:val="24"/>
        </w:rPr>
        <w:tab/>
      </w:r>
    </w:p>
    <w:p w14:paraId="5AB134BC" w14:textId="77777777" w:rsidR="0064042D" w:rsidRDefault="0064042D" w:rsidP="0064042D">
      <w:pPr>
        <w:pStyle w:val="ListParagraph"/>
        <w:widowControl/>
        <w:numPr>
          <w:ilvl w:val="1"/>
          <w:numId w:val="41"/>
        </w:numPr>
        <w:autoSpaceDE/>
        <w:autoSpaceDN/>
        <w:adjustRightInd/>
        <w:contextualSpacing/>
        <w:rPr>
          <w:rFonts w:cs="Arial"/>
        </w:rPr>
      </w:pPr>
      <w:r w:rsidRPr="00B3567C">
        <w:rPr>
          <w:rFonts w:cs="Arial"/>
        </w:rPr>
        <w:t xml:space="preserve">CAT6 Pulls </w:t>
      </w:r>
      <w:r>
        <w:rPr>
          <w:rFonts w:cs="Arial"/>
        </w:rPr>
        <w:t>–</w:t>
      </w:r>
      <w:r w:rsidRPr="00B3567C">
        <w:rPr>
          <w:rFonts w:cs="Arial"/>
        </w:rPr>
        <w:t xml:space="preserve">Contractor will install, terminate, test, and certify all </w:t>
      </w:r>
      <w:r>
        <w:rPr>
          <w:rFonts w:cs="Arial"/>
        </w:rPr>
        <w:t xml:space="preserve">Panduit Cat 6 PUP6004BU </w:t>
      </w:r>
      <w:r w:rsidRPr="00B3567C">
        <w:rPr>
          <w:rFonts w:cs="Arial"/>
        </w:rPr>
        <w:t xml:space="preserve">cabling needed to complete the project and provide the test/certification report on a PDF file.  Data drops will have Panduit </w:t>
      </w:r>
      <w:r>
        <w:rPr>
          <w:rFonts w:cs="Arial"/>
        </w:rPr>
        <w:t>Blue</w:t>
      </w:r>
      <w:r w:rsidRPr="00B3567C">
        <w:rPr>
          <w:rFonts w:cs="Arial"/>
        </w:rPr>
        <w:t xml:space="preserve"> </w:t>
      </w:r>
      <w:r>
        <w:rPr>
          <w:rFonts w:cs="Arial"/>
        </w:rPr>
        <w:t>Jacks</w:t>
      </w:r>
      <w:r w:rsidRPr="00B3567C">
        <w:rPr>
          <w:rFonts w:cs="Arial"/>
        </w:rPr>
        <w:t>. The</w:t>
      </w:r>
      <w:r>
        <w:rPr>
          <w:rFonts w:cs="Arial"/>
        </w:rPr>
        <w:t>se</w:t>
      </w:r>
      <w:r w:rsidRPr="00B3567C">
        <w:rPr>
          <w:rFonts w:cs="Arial"/>
        </w:rPr>
        <w:t xml:space="preserve"> pulls</w:t>
      </w:r>
      <w:r>
        <w:rPr>
          <w:rFonts w:cs="Arial"/>
        </w:rPr>
        <w:t xml:space="preserve"> are from MDF/IDF/CR# area and Network drops as</w:t>
      </w:r>
      <w:r w:rsidRPr="00B3567C">
        <w:rPr>
          <w:rFonts w:cs="Arial"/>
        </w:rPr>
        <w:t xml:space="preserve"> noted on the drawing</w:t>
      </w:r>
      <w:r>
        <w:rPr>
          <w:rFonts w:cs="Arial"/>
        </w:rPr>
        <w:t xml:space="preserve"> and “</w:t>
      </w:r>
      <w:r w:rsidRPr="00413B9D">
        <w:rPr>
          <w:rFonts w:cs="Arial"/>
          <w:b/>
        </w:rPr>
        <w:t>Contractor Provided # above</w:t>
      </w:r>
      <w:r>
        <w:rPr>
          <w:rFonts w:cs="Arial"/>
        </w:rPr>
        <w:t>” under Components section.</w:t>
      </w:r>
    </w:p>
    <w:p w14:paraId="5B40FCF1" w14:textId="77777777" w:rsidR="0064042D" w:rsidRDefault="0064042D" w:rsidP="0064042D">
      <w:pPr>
        <w:pStyle w:val="ListParagraph"/>
        <w:ind w:left="1440"/>
        <w:rPr>
          <w:rFonts w:cs="Arial"/>
        </w:rPr>
      </w:pPr>
    </w:p>
    <w:p w14:paraId="673491EC" w14:textId="77777777" w:rsidR="0064042D" w:rsidRDefault="0064042D" w:rsidP="0064042D">
      <w:pPr>
        <w:pStyle w:val="ListParagraph"/>
        <w:widowControl/>
        <w:numPr>
          <w:ilvl w:val="1"/>
          <w:numId w:val="41"/>
        </w:numPr>
        <w:autoSpaceDE/>
        <w:autoSpaceDN/>
        <w:adjustRightInd/>
        <w:contextualSpacing/>
        <w:rPr>
          <w:rFonts w:cs="Arial"/>
        </w:rPr>
      </w:pPr>
      <w:r w:rsidRPr="002F4F7A">
        <w:rPr>
          <w:rFonts w:cs="Arial"/>
        </w:rPr>
        <w:t xml:space="preserve">. These pulls are </w:t>
      </w:r>
      <w:r>
        <w:rPr>
          <w:rFonts w:cs="Arial"/>
        </w:rPr>
        <w:t xml:space="preserve">Game Banks, </w:t>
      </w:r>
      <w:r w:rsidRPr="002F4F7A">
        <w:rPr>
          <w:rFonts w:cs="Arial"/>
        </w:rPr>
        <w:t>as noted on the drawing and “</w:t>
      </w:r>
      <w:r w:rsidRPr="002F4F7A">
        <w:rPr>
          <w:rFonts w:cs="Arial"/>
          <w:b/>
        </w:rPr>
        <w:t>Contractor Provided # above</w:t>
      </w:r>
      <w:r w:rsidRPr="002F4F7A">
        <w:rPr>
          <w:rFonts w:cs="Arial"/>
        </w:rPr>
        <w:t>” under Components section.</w:t>
      </w:r>
    </w:p>
    <w:p w14:paraId="66CF0BE9" w14:textId="77777777" w:rsidR="0064042D" w:rsidRPr="00E56F50" w:rsidRDefault="0064042D" w:rsidP="0064042D">
      <w:pPr>
        <w:pStyle w:val="ListParagraph"/>
        <w:rPr>
          <w:rFonts w:cs="Arial"/>
        </w:rPr>
      </w:pPr>
    </w:p>
    <w:p w14:paraId="3008C92E" w14:textId="77777777" w:rsidR="0064042D" w:rsidRDefault="0064042D" w:rsidP="0064042D">
      <w:pPr>
        <w:pStyle w:val="ListParagraph"/>
        <w:widowControl/>
        <w:numPr>
          <w:ilvl w:val="1"/>
          <w:numId w:val="41"/>
        </w:numPr>
        <w:autoSpaceDE/>
        <w:autoSpaceDN/>
        <w:adjustRightInd/>
        <w:contextualSpacing/>
        <w:rPr>
          <w:rFonts w:cs="Arial"/>
        </w:rPr>
      </w:pPr>
      <w:r>
        <w:rPr>
          <w:rFonts w:cs="Arial"/>
        </w:rPr>
        <w:t>IDF/CR # – Contractor will provide and install all material required to complete the infrastructure system as stated in Component section.</w:t>
      </w:r>
    </w:p>
    <w:p w14:paraId="5C1AB3E3" w14:textId="77777777" w:rsidR="0064042D" w:rsidRDefault="0064042D" w:rsidP="0064042D">
      <w:pPr>
        <w:tabs>
          <w:tab w:val="num" w:pos="1080"/>
        </w:tabs>
        <w:rPr>
          <w:rStyle w:val="Strong"/>
          <w:sz w:val="24"/>
        </w:rPr>
      </w:pPr>
    </w:p>
    <w:p w14:paraId="077404ED" w14:textId="77777777" w:rsidR="0064042D" w:rsidRDefault="0064042D" w:rsidP="0064042D">
      <w:pPr>
        <w:tabs>
          <w:tab w:val="num" w:pos="1080"/>
        </w:tabs>
        <w:rPr>
          <w:rStyle w:val="Strong"/>
          <w:sz w:val="24"/>
        </w:rPr>
      </w:pPr>
    </w:p>
    <w:p w14:paraId="08EDBC70" w14:textId="77777777" w:rsidR="0064042D" w:rsidRDefault="0064042D" w:rsidP="0064042D">
      <w:pPr>
        <w:tabs>
          <w:tab w:val="num" w:pos="1080"/>
        </w:tabs>
        <w:rPr>
          <w:rStyle w:val="Strong"/>
          <w:sz w:val="24"/>
        </w:rPr>
      </w:pPr>
    </w:p>
    <w:p w14:paraId="2362BAFA" w14:textId="77777777" w:rsidR="0064042D" w:rsidRDefault="0064042D" w:rsidP="0064042D">
      <w:pPr>
        <w:tabs>
          <w:tab w:val="num" w:pos="1080"/>
        </w:tabs>
        <w:rPr>
          <w:rStyle w:val="Strong"/>
          <w:sz w:val="24"/>
        </w:rPr>
      </w:pPr>
      <w:r w:rsidRPr="000906D0">
        <w:rPr>
          <w:rStyle w:val="Strong"/>
          <w:sz w:val="24"/>
        </w:rPr>
        <w:t>Deliverables:</w:t>
      </w:r>
      <w:r>
        <w:rPr>
          <w:rStyle w:val="Strong"/>
          <w:sz w:val="24"/>
        </w:rPr>
        <w:t xml:space="preserve"> Upon Completion</w:t>
      </w:r>
    </w:p>
    <w:p w14:paraId="1DABDBB2" w14:textId="77777777" w:rsidR="0064042D" w:rsidRPr="000B02C4" w:rsidRDefault="0064042D" w:rsidP="0064042D">
      <w:pPr>
        <w:rPr>
          <w:rFonts w:cs="Arial"/>
        </w:rPr>
      </w:pPr>
    </w:p>
    <w:p w14:paraId="6517EB17" w14:textId="77777777" w:rsidR="0064042D" w:rsidRPr="000B02C4" w:rsidRDefault="0064042D" w:rsidP="0064042D">
      <w:pPr>
        <w:pStyle w:val="ListParagraph"/>
        <w:widowControl/>
        <w:numPr>
          <w:ilvl w:val="0"/>
          <w:numId w:val="40"/>
        </w:numPr>
        <w:autoSpaceDE/>
        <w:autoSpaceDN/>
        <w:adjustRightInd/>
        <w:contextualSpacing/>
        <w:rPr>
          <w:rFonts w:cs="Arial"/>
          <w:b/>
          <w:bCs/>
          <w:sz w:val="24"/>
        </w:rPr>
      </w:pPr>
      <w:r w:rsidRPr="000B02C4">
        <w:rPr>
          <w:rFonts w:cs="Arial"/>
          <w:snapToGrid w:val="0"/>
          <w:spacing w:val="-2"/>
        </w:rPr>
        <w:t>Contractor shall warrant</w:t>
      </w:r>
      <w:r>
        <w:rPr>
          <w:rFonts w:cs="Arial"/>
          <w:snapToGrid w:val="0"/>
          <w:spacing w:val="-2"/>
        </w:rPr>
        <w:t xml:space="preserve"> for 1 (one) year</w:t>
      </w:r>
      <w:r w:rsidRPr="000B02C4">
        <w:rPr>
          <w:rFonts w:cs="Arial"/>
          <w:snapToGrid w:val="0"/>
          <w:spacing w:val="-2"/>
        </w:rPr>
        <w:t xml:space="preserve"> all materials, equipment and/or se</w:t>
      </w:r>
      <w:r>
        <w:rPr>
          <w:rFonts w:cs="Arial"/>
          <w:snapToGrid w:val="0"/>
          <w:spacing w:val="-2"/>
        </w:rPr>
        <w:t>rvices delivered</w:t>
      </w:r>
      <w:r w:rsidRPr="000B02C4">
        <w:rPr>
          <w:rFonts w:cs="Arial"/>
          <w:snapToGrid w:val="0"/>
          <w:spacing w:val="-2"/>
        </w:rPr>
        <w:t xml:space="preserve"> to be free from defect of material or workmanship</w:t>
      </w:r>
      <w:r>
        <w:rPr>
          <w:rFonts w:cs="Arial"/>
          <w:snapToGrid w:val="0"/>
          <w:spacing w:val="-2"/>
        </w:rPr>
        <w:t>.</w:t>
      </w:r>
    </w:p>
    <w:p w14:paraId="61A2D0BB" w14:textId="77777777" w:rsidR="0064042D" w:rsidRPr="000B02C4" w:rsidRDefault="0064042D" w:rsidP="0064042D">
      <w:pPr>
        <w:pStyle w:val="ListParagraph"/>
        <w:widowControl/>
        <w:numPr>
          <w:ilvl w:val="0"/>
          <w:numId w:val="40"/>
        </w:numPr>
        <w:autoSpaceDE/>
        <w:autoSpaceDN/>
        <w:adjustRightInd/>
        <w:contextualSpacing/>
        <w:rPr>
          <w:rStyle w:val="Strong"/>
          <w:rFonts w:cs="Arial"/>
          <w:sz w:val="24"/>
        </w:rPr>
      </w:pPr>
      <w:r>
        <w:rPr>
          <w:rFonts w:cs="Arial"/>
          <w:snapToGrid w:val="0"/>
          <w:spacing w:val="-2"/>
        </w:rPr>
        <w:t>Furnish a report on a PDF file showing test/certification on all cables to owner.</w:t>
      </w:r>
    </w:p>
    <w:p w14:paraId="3E2E8E0B" w14:textId="77777777" w:rsidR="0064042D" w:rsidRPr="001E43B1" w:rsidRDefault="0064042D" w:rsidP="0064042D">
      <w:pPr>
        <w:rPr>
          <w:rFonts w:cs="Arial"/>
        </w:rPr>
      </w:pPr>
    </w:p>
    <w:p w14:paraId="1B0C1C5B" w14:textId="77777777" w:rsidR="0064042D" w:rsidRDefault="0064042D" w:rsidP="0064042D">
      <w:pPr>
        <w:tabs>
          <w:tab w:val="num" w:pos="1080"/>
        </w:tabs>
        <w:rPr>
          <w:rFonts w:cs="Arial"/>
        </w:rPr>
      </w:pPr>
    </w:p>
    <w:p w14:paraId="3AA8992A" w14:textId="77777777" w:rsidR="0064042D" w:rsidRPr="006C0E86" w:rsidRDefault="0064042D" w:rsidP="0064042D">
      <w:pPr>
        <w:pStyle w:val="Heading10"/>
        <w:pBdr>
          <w:top w:val="single" w:sz="12" w:space="1" w:color="auto"/>
        </w:pBdr>
        <w:rPr>
          <w:rStyle w:val="Strong"/>
          <w:rFonts w:cs="Arial"/>
          <w:b/>
          <w:bCs w:val="0"/>
        </w:rPr>
      </w:pPr>
      <w:bookmarkStart w:id="25" w:name="_Toc133038753"/>
      <w:bookmarkStart w:id="26" w:name="_Toc187726248"/>
      <w:bookmarkStart w:id="27" w:name="_Toc45964695"/>
      <w:bookmarkStart w:id="28" w:name="_Toc105818941"/>
      <w:bookmarkEnd w:id="23"/>
      <w:bookmarkEnd w:id="24"/>
      <w:r w:rsidRPr="00CF5F5D">
        <w:rPr>
          <w:rFonts w:cs="Arial"/>
          <w:szCs w:val="20"/>
        </w:rPr>
        <w:t xml:space="preserve">Key </w:t>
      </w:r>
      <w:r w:rsidRPr="00CF5F5D">
        <w:rPr>
          <w:rFonts w:cs="Arial"/>
        </w:rPr>
        <w:t>Assumptions</w:t>
      </w:r>
      <w:bookmarkStart w:id="29" w:name="_Toc513265549"/>
      <w:bookmarkEnd w:id="25"/>
      <w:bookmarkEnd w:id="26"/>
    </w:p>
    <w:bookmarkEnd w:id="27"/>
    <w:bookmarkEnd w:id="28"/>
    <w:bookmarkEnd w:id="29"/>
    <w:p w14:paraId="7108AC62" w14:textId="77777777" w:rsidR="0064042D" w:rsidRDefault="0064042D" w:rsidP="0064042D">
      <w:pPr>
        <w:pStyle w:val="ListParagraph"/>
        <w:widowControl/>
        <w:numPr>
          <w:ilvl w:val="0"/>
          <w:numId w:val="42"/>
        </w:numPr>
        <w:autoSpaceDE/>
        <w:autoSpaceDN/>
        <w:adjustRightInd/>
        <w:contextualSpacing/>
        <w:rPr>
          <w:rFonts w:cs="Arial"/>
        </w:rPr>
      </w:pPr>
      <w:r>
        <w:rPr>
          <w:rFonts w:cs="Arial"/>
        </w:rPr>
        <w:t>Contractor/Installer will be Panduit certified to install and terminate cable.</w:t>
      </w:r>
    </w:p>
    <w:p w14:paraId="74CA1A6B" w14:textId="77777777" w:rsidR="0064042D" w:rsidRDefault="0064042D" w:rsidP="0064042D">
      <w:pPr>
        <w:pStyle w:val="ListParagraph"/>
        <w:widowControl/>
        <w:numPr>
          <w:ilvl w:val="0"/>
          <w:numId w:val="42"/>
        </w:numPr>
        <w:contextualSpacing/>
        <w:rPr>
          <w:rFonts w:cs="Arial"/>
          <w:szCs w:val="22"/>
        </w:rPr>
      </w:pPr>
      <w:r>
        <w:rPr>
          <w:rFonts w:cs="Arial"/>
          <w:szCs w:val="22"/>
        </w:rPr>
        <w:t>Contractor must have a current Mississippi</w:t>
      </w:r>
      <w:r w:rsidRPr="006C0E86">
        <w:rPr>
          <w:rFonts w:cs="Arial"/>
          <w:szCs w:val="22"/>
        </w:rPr>
        <w:t xml:space="preserve"> gaming license</w:t>
      </w:r>
      <w:r>
        <w:rPr>
          <w:rFonts w:cs="Arial"/>
          <w:szCs w:val="22"/>
        </w:rPr>
        <w:t xml:space="preserve"> or able to obtain such license.</w:t>
      </w:r>
    </w:p>
    <w:p w14:paraId="08646D97" w14:textId="77777777" w:rsidR="0064042D" w:rsidRDefault="0064042D" w:rsidP="0064042D">
      <w:pPr>
        <w:pStyle w:val="ListParagraph"/>
        <w:widowControl/>
        <w:numPr>
          <w:ilvl w:val="0"/>
          <w:numId w:val="42"/>
        </w:numPr>
        <w:contextualSpacing/>
        <w:rPr>
          <w:rFonts w:cs="Arial"/>
          <w:szCs w:val="22"/>
        </w:rPr>
      </w:pPr>
      <w:r w:rsidRPr="006C0E86">
        <w:rPr>
          <w:rFonts w:cs="Arial"/>
          <w:szCs w:val="22"/>
        </w:rPr>
        <w:t xml:space="preserve">Contractor has all necessary tools to accomplish </w:t>
      </w:r>
      <w:r>
        <w:rPr>
          <w:rFonts w:cs="Arial"/>
          <w:szCs w:val="22"/>
        </w:rPr>
        <w:t>service request</w:t>
      </w:r>
      <w:r w:rsidRPr="006C0E86">
        <w:rPr>
          <w:rFonts w:cs="Arial"/>
          <w:szCs w:val="22"/>
        </w:rPr>
        <w:t>.</w:t>
      </w:r>
    </w:p>
    <w:p w14:paraId="0FCCF0EE" w14:textId="77777777" w:rsidR="0064042D" w:rsidRDefault="0064042D" w:rsidP="0064042D">
      <w:pPr>
        <w:pStyle w:val="ListParagraph"/>
        <w:widowControl/>
        <w:numPr>
          <w:ilvl w:val="0"/>
          <w:numId w:val="42"/>
        </w:numPr>
        <w:contextualSpacing/>
        <w:rPr>
          <w:rFonts w:cs="Arial"/>
          <w:szCs w:val="22"/>
        </w:rPr>
      </w:pPr>
      <w:r w:rsidRPr="001B7B5B">
        <w:rPr>
          <w:rFonts w:cs="Arial"/>
          <w:szCs w:val="22"/>
        </w:rPr>
        <w:t>Contractor understands and agrees to</w:t>
      </w:r>
      <w:r>
        <w:rPr>
          <w:rFonts w:cs="Arial"/>
          <w:szCs w:val="22"/>
        </w:rPr>
        <w:t xml:space="preserve"> working hours.</w:t>
      </w:r>
    </w:p>
    <w:p w14:paraId="01E8AF9A" w14:textId="77777777" w:rsidR="00D76C91" w:rsidRPr="00ED29FE" w:rsidRDefault="00D76C91" w:rsidP="00ED29FE"/>
    <w:p w14:paraId="7206F078" w14:textId="77777777" w:rsidR="00ED29FE" w:rsidRDefault="00ED29FE" w:rsidP="00D76C91">
      <w:pPr>
        <w:pStyle w:val="Heading1"/>
        <w:rPr>
          <w:rFonts w:ascii="MS Serif" w:hAnsi="MS Serif"/>
          <w:bCs/>
          <w:sz w:val="24"/>
          <w:szCs w:val="24"/>
          <w:u w:val="single"/>
        </w:rPr>
      </w:pPr>
    </w:p>
    <w:p w14:paraId="0B7FDCF3" w14:textId="77777777" w:rsidR="00ED29FE" w:rsidRDefault="00ED29FE" w:rsidP="00F9074D">
      <w:pPr>
        <w:rPr>
          <w:bCs/>
          <w:i/>
          <w:iCs/>
          <w:sz w:val="24"/>
          <w:szCs w:val="24"/>
        </w:rPr>
      </w:pPr>
    </w:p>
    <w:p w14:paraId="599A4634" w14:textId="77777777" w:rsidR="00ED29FE" w:rsidRDefault="00ED29FE" w:rsidP="00F9074D">
      <w:pPr>
        <w:rPr>
          <w:bCs/>
          <w:i/>
          <w:iCs/>
          <w:sz w:val="24"/>
          <w:szCs w:val="24"/>
        </w:rPr>
      </w:pPr>
    </w:p>
    <w:p w14:paraId="402F984E" w14:textId="77777777" w:rsidR="00ED29FE" w:rsidRDefault="00ED29FE" w:rsidP="00ED29FE"/>
    <w:p w14:paraId="05164C4B" w14:textId="77777777" w:rsidR="00ED29FE" w:rsidRDefault="00ED29FE" w:rsidP="00ED29FE"/>
    <w:p w14:paraId="290BD026" w14:textId="77777777" w:rsidR="00654A91" w:rsidRDefault="00654A91" w:rsidP="00ED29FE"/>
    <w:p w14:paraId="5052690A" w14:textId="77777777" w:rsidR="00654A91" w:rsidRDefault="00654A91" w:rsidP="00ED29FE"/>
    <w:p w14:paraId="52F23507" w14:textId="77777777" w:rsidR="00654A91" w:rsidRDefault="00654A91" w:rsidP="00ED29FE"/>
    <w:p w14:paraId="7EF9E558" w14:textId="77777777" w:rsidR="00654A91" w:rsidRDefault="00654A91" w:rsidP="00ED29FE"/>
    <w:p w14:paraId="5FFFDDB2" w14:textId="77777777" w:rsidR="00654A91" w:rsidRDefault="00654A91" w:rsidP="00ED29FE"/>
    <w:p w14:paraId="0186E15B" w14:textId="77777777" w:rsidR="00654A91" w:rsidRDefault="00654A91" w:rsidP="00ED29FE"/>
    <w:p w14:paraId="01EA86EA" w14:textId="77777777" w:rsidR="00654A91" w:rsidRDefault="00654A91" w:rsidP="00ED29FE"/>
    <w:p w14:paraId="30AD374A" w14:textId="77777777" w:rsidR="00654A91" w:rsidRPr="00ED29FE" w:rsidRDefault="00654A91" w:rsidP="00ED29FE"/>
    <w:p w14:paraId="69D4D760" w14:textId="71D23F19" w:rsidR="00851FFE" w:rsidRDefault="00B34CBE" w:rsidP="00B34CBE">
      <w:pPr>
        <w:pStyle w:val="Heading1"/>
        <w:jc w:val="center"/>
      </w:pPr>
      <w:r>
        <w:lastRenderedPageBreak/>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30" w:name="_Toc173507625"/>
      <w:r w:rsidRPr="00EB7B89">
        <w:rPr>
          <w:szCs w:val="24"/>
        </w:rPr>
        <w:t xml:space="preserve">DATA PRIVACY </w:t>
      </w:r>
      <w:r w:rsidR="003C0C8A">
        <w:rPr>
          <w:szCs w:val="24"/>
        </w:rPr>
        <w:t>and</w:t>
      </w:r>
      <w:r w:rsidRPr="00EB7B89">
        <w:rPr>
          <w:szCs w:val="24"/>
        </w:rPr>
        <w:t xml:space="preserve"> PROTECTION STANDARDS</w:t>
      </w:r>
      <w:bookmarkEnd w:id="30"/>
    </w:p>
    <w:p w14:paraId="01DD01DA" w14:textId="77777777" w:rsidR="00526F1C" w:rsidRPr="00526F1C" w:rsidRDefault="00526F1C" w:rsidP="00526F1C">
      <w:pPr>
        <w:pStyle w:val="Style1"/>
      </w:pPr>
      <w:bookmarkStart w:id="31" w:name="_Toc173507626"/>
      <w:r w:rsidRPr="00526F1C">
        <w:t>DEFINITIONS</w:t>
      </w:r>
      <w:bookmarkEnd w:id="31"/>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7A7C1580" w14:textId="382A8720" w:rsidR="00526F1C" w:rsidRPr="00394FD2" w:rsidRDefault="000D228A" w:rsidP="00394FD2">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bookmarkStart w:id="32" w:name="_Toc173507627"/>
      <w:r w:rsidR="00526F1C" w:rsidRPr="00526F1C">
        <w:lastRenderedPageBreak/>
        <w:t>DATA PROTECTION and INFORMATION SECURITY PROGRAM</w:t>
      </w:r>
      <w:bookmarkEnd w:id="32"/>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33" w:name="_Toc173507628"/>
      <w:r w:rsidRPr="00526F1C">
        <w:t>DATA BREACH</w:t>
      </w:r>
      <w:bookmarkEnd w:id="33"/>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34" w:name="_Toc173507629"/>
      <w:r w:rsidRPr="00526F1C">
        <w:t>BUSINESS CONTINUITY PLAN</w:t>
      </w:r>
      <w:bookmarkEnd w:id="34"/>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35" w:name="_Toc173507630"/>
      <w:r w:rsidRPr="00526F1C">
        <w:t>DATA OWNERSHIP and RIGHTS</w:t>
      </w:r>
      <w:bookmarkEnd w:id="35"/>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36" w:name="_Toc173507631"/>
      <w:r w:rsidRPr="00526F1C">
        <w:t>PHYSICAL SECURITY and AUDIT RIGHTS</w:t>
      </w:r>
      <w:bookmarkEnd w:id="36"/>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7" w:name="_Hlk142574894"/>
    </w:p>
    <w:p w14:paraId="56EA0F51" w14:textId="77777777" w:rsidR="00526F1C" w:rsidRPr="00526F1C" w:rsidRDefault="00526F1C" w:rsidP="00526F1C">
      <w:pPr>
        <w:pStyle w:val="Style1"/>
      </w:pPr>
      <w:bookmarkStart w:id="38" w:name="_Toc173507632"/>
      <w:r w:rsidRPr="00526F1C">
        <w:t>CHEROKEE NATION ENTERTAINMENT OBLIGATIONS</w:t>
      </w:r>
      <w:bookmarkEnd w:id="38"/>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7"/>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9" w:name="_Toc173507633"/>
      <w:r>
        <w:t>SECTION V</w:t>
      </w:r>
      <w:bookmarkEnd w:id="39"/>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40"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40"/>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41" w:name="_Toc173507635"/>
      <w:r w:rsidRPr="00526F1C">
        <w:t>DEFINITIONS</w:t>
      </w:r>
      <w:bookmarkEnd w:id="41"/>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42" w:name="_Toc173507636"/>
      <w:r w:rsidRPr="00526F1C">
        <w:t xml:space="preserve">CNE ARTIFICIAL INTELLIGENCE (AI) </w:t>
      </w:r>
      <w:r w:rsidR="003C0C8A">
        <w:t>and</w:t>
      </w:r>
      <w:r w:rsidRPr="00526F1C">
        <w:t xml:space="preserve"> GAIS STANDARDS</w:t>
      </w:r>
      <w:bookmarkEnd w:id="42"/>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43" w:name="_Toc173507637"/>
      <w:r w:rsidRPr="00E00823">
        <w:t xml:space="preserve">SECTION </w:t>
      </w:r>
      <w:r>
        <w:t>VI</w:t>
      </w:r>
      <w:bookmarkEnd w:id="43"/>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44" w:name="_Toc173507638"/>
      <w:r>
        <w:rPr>
          <w:szCs w:val="24"/>
        </w:rPr>
        <w:t>LIMITATION ON LIABILITY and INDEMNIFICATION</w:t>
      </w:r>
      <w:bookmarkEnd w:id="44"/>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45" w:name="_Toc173507639"/>
      <w:r w:rsidRPr="000D228A">
        <w:rPr>
          <w:rFonts w:cs="Times New Roman"/>
          <w:bCs/>
        </w:rPr>
        <w:t>LIMITATION ON LIABILITY</w:t>
      </w:r>
      <w:bookmarkEnd w:id="45"/>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46" w:name="_Toc173507640"/>
      <w:r w:rsidRPr="000D228A">
        <w:rPr>
          <w:rFonts w:cs="Times New Roman"/>
          <w:bCs/>
        </w:rPr>
        <w:t>INDEMNIFICATION</w:t>
      </w:r>
      <w:bookmarkEnd w:id="46"/>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7" w:name="_Toc173507641"/>
      <w:r w:rsidRPr="00E00823">
        <w:t xml:space="preserve">SECTION </w:t>
      </w:r>
      <w:r>
        <w:t>V</w:t>
      </w:r>
      <w:r w:rsidR="00E224E5">
        <w:t>I</w:t>
      </w:r>
      <w:r w:rsidR="000D228A">
        <w:t>I</w:t>
      </w:r>
      <w:bookmarkEnd w:id="47"/>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8" w:name="_Toc173507642"/>
      <w:r w:rsidRPr="00DA0233">
        <w:rPr>
          <w:szCs w:val="24"/>
        </w:rPr>
        <w:t>INSURANCE REQUIREMENTS</w:t>
      </w:r>
      <w:bookmarkEnd w:id="48"/>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9"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9"/>
    </w:p>
    <w:p w14:paraId="0C0FD9E8" w14:textId="77777777" w:rsidR="000D228A" w:rsidRDefault="000D228A" w:rsidP="000D228A">
      <w:pPr>
        <w:jc w:val="both"/>
        <w:rPr>
          <w:rFonts w:ascii="Times New Roman" w:hAnsi="Times New Roman"/>
          <w:sz w:val="24"/>
          <w:szCs w:val="24"/>
          <w:u w:val="single"/>
        </w:rPr>
      </w:pPr>
      <w:bookmarkStart w:id="50" w:name="_Hlk162510499"/>
    </w:p>
    <w:bookmarkEnd w:id="50"/>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51" w:name="_Toc173507644"/>
      <w:r w:rsidRPr="00526F1C">
        <w:t xml:space="preserve">MINIMUM SCOPE </w:t>
      </w:r>
      <w:r w:rsidR="003C0C8A">
        <w:t>and</w:t>
      </w:r>
      <w:r w:rsidRPr="00526F1C">
        <w:t xml:space="preserve"> LIMIT OF INSURANCE</w:t>
      </w:r>
      <w:bookmarkEnd w:id="51"/>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52"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52"/>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53" w:name="_Toc173507645"/>
      <w:r w:rsidRPr="00526F1C">
        <w:rPr>
          <w:rFonts w:cs="Times New Roman"/>
        </w:rPr>
        <w:t>O</w:t>
      </w:r>
      <w:r>
        <w:t>THER INSURANCE PROVISIONS</w:t>
      </w:r>
      <w:bookmarkEnd w:id="53"/>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54"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54"/>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55" w:name="_Toc173507646"/>
      <w:r w:rsidRPr="00526F1C">
        <w:rPr>
          <w:rFonts w:cs="Times New Roman"/>
        </w:rPr>
        <w:t>V</w:t>
      </w:r>
      <w:r>
        <w:t>ERIFICATION of COVERAGE</w:t>
      </w:r>
      <w:bookmarkEnd w:id="55"/>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56" w:name="_Toc173507647"/>
      <w:r w:rsidRPr="00E00823">
        <w:t xml:space="preserve">SECTION </w:t>
      </w:r>
      <w:r>
        <w:t>VII</w:t>
      </w:r>
      <w:r w:rsidR="000D228A">
        <w:t>I</w:t>
      </w:r>
      <w:bookmarkEnd w:id="56"/>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7" w:name="_Toc173507648"/>
      <w:r w:rsidRPr="00DA0233">
        <w:rPr>
          <w:szCs w:val="24"/>
        </w:rPr>
        <w:t>BOND REQUIREMENTS</w:t>
      </w:r>
      <w:bookmarkEnd w:id="57"/>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8" w:name="_Toc173507649"/>
      <w:r>
        <w:rPr>
          <w:rFonts w:cs="Times New Roman"/>
          <w:bCs/>
        </w:rPr>
        <w:t>BID BOND and PERFORMANCE, PAYMENT, and MAINTENANCE BONDS</w:t>
      </w:r>
      <w:r w:rsidR="00FC1317" w:rsidRPr="000D7D7D">
        <w:rPr>
          <w:rFonts w:cs="Times New Roman"/>
          <w:bCs/>
        </w:rPr>
        <w:t>:</w:t>
      </w:r>
      <w:bookmarkEnd w:id="58"/>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9" w:name="_Toc173507650"/>
      <w:r w:rsidRPr="00E00823">
        <w:lastRenderedPageBreak/>
        <w:t xml:space="preserve">SECTION </w:t>
      </w:r>
      <w:r w:rsidR="00410EFD">
        <w:t>IX</w:t>
      </w:r>
      <w:bookmarkEnd w:id="59"/>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60" w:name="_Toc173507651"/>
      <w:r w:rsidRPr="00DA0233">
        <w:rPr>
          <w:szCs w:val="24"/>
        </w:rPr>
        <w:t xml:space="preserve">CONFIDENTIALITY </w:t>
      </w:r>
      <w:r>
        <w:rPr>
          <w:szCs w:val="24"/>
        </w:rPr>
        <w:t>and</w:t>
      </w:r>
      <w:r w:rsidRPr="00DA0233">
        <w:rPr>
          <w:szCs w:val="24"/>
        </w:rPr>
        <w:t xml:space="preserve"> BUSINESS RELATIONSHIP/NON-COLLUSION REPRESENTATIONS</w:t>
      </w:r>
      <w:bookmarkEnd w:id="60"/>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635B2C89" w14:textId="71218730" w:rsidR="00640132" w:rsidRDefault="00640132" w:rsidP="00640132">
      <w:pPr>
        <w:jc w:val="both"/>
        <w:rPr>
          <w:b/>
        </w:rPr>
      </w:pPr>
      <w:r w:rsidRPr="000B3891">
        <w:rPr>
          <w:b/>
        </w:rPr>
        <w:t>PROJECT NAME:</w:t>
      </w:r>
      <w:r w:rsidR="00C032E7">
        <w:rPr>
          <w:b/>
        </w:rPr>
        <w:t xml:space="preserve">  </w:t>
      </w:r>
      <w:sdt>
        <w:sdtPr>
          <w:rPr>
            <w:sz w:val="24"/>
            <w:szCs w:val="24"/>
          </w:rPr>
          <w:id w:val="804743436"/>
          <w:placeholder>
            <w:docPart w:val="246A2154AE04490F8737BB112B0F4EAE"/>
          </w:placeholder>
          <w:text/>
        </w:sdtPr>
        <w:sdtEndPr/>
        <w:sdtContent>
          <w:r w:rsidR="00654A91" w:rsidRPr="00654A91">
            <w:rPr>
              <w:sz w:val="24"/>
              <w:szCs w:val="24"/>
            </w:rPr>
            <w:t>Gold Strike Casino VBC Conversion</w:t>
          </w:r>
        </w:sdtContent>
      </w:sdt>
    </w:p>
    <w:p w14:paraId="3BC86840" w14:textId="77777777" w:rsidR="00640132" w:rsidRPr="000B3891" w:rsidRDefault="00640132" w:rsidP="00640132">
      <w:pPr>
        <w:jc w:val="both"/>
        <w:rPr>
          <w:b/>
        </w:rPr>
      </w:pPr>
    </w:p>
    <w:p w14:paraId="125428FC" w14:textId="2E72DDC8" w:rsidR="00640132" w:rsidRDefault="00640132" w:rsidP="00640132">
      <w:pPr>
        <w:jc w:val="both"/>
        <w:rPr>
          <w:b/>
        </w:rPr>
      </w:pPr>
      <w:r w:rsidRPr="000B3891">
        <w:rPr>
          <w:b/>
        </w:rPr>
        <w:t>RFP NUMBER:</w:t>
      </w:r>
      <w:r w:rsidR="00556ECB">
        <w:rPr>
          <w:b/>
        </w:rPr>
        <w:tab/>
      </w:r>
      <w:sdt>
        <w:sdtPr>
          <w:rPr>
            <w:b/>
          </w:rPr>
          <w:id w:val="1939872158"/>
          <w:placeholder>
            <w:docPart w:val="06F7599E4A08409DA1203664CC4DAA4E"/>
          </w:placeholder>
          <w:text/>
        </w:sdtPr>
        <w:sdtContent>
          <w:r w:rsidR="00A63B87" w:rsidRPr="00A63B87">
            <w:rPr>
              <w:b/>
            </w:rPr>
            <w:t>163596</w:t>
          </w:r>
        </w:sdtContent>
      </w:sdt>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End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A63B87" w:rsidP="00640132">
      <w:pPr>
        <w:rPr>
          <w:rFonts w:cs="Calibri"/>
        </w:rPr>
      </w:pPr>
      <w:sdt>
        <w:sdtPr>
          <w:rPr>
            <w:sz w:val="28"/>
            <w:szCs w:val="28"/>
          </w:rPr>
          <w:id w:val="-1217354921"/>
          <w:placeholder>
            <w:docPart w:val="14223E4911254250A1C74246CE97C4C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End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End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A63B87" w:rsidP="00640132">
      <w:pPr>
        <w:jc w:val="both"/>
        <w:rPr>
          <w:rFonts w:cs="Calibri"/>
        </w:rPr>
      </w:pPr>
      <w:sdt>
        <w:sdtPr>
          <w:rPr>
            <w:rFonts w:cs="Calibri"/>
          </w:rPr>
          <w:id w:val="-1476141047"/>
          <w:placeholder>
            <w:docPart w:val="E89984CD246E4BA9855309685E451CE6"/>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End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End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A63B87" w:rsidP="00640132">
      <w:pPr>
        <w:jc w:val="both"/>
        <w:rPr>
          <w:rFonts w:cs="Calibri"/>
        </w:rPr>
      </w:pPr>
      <w:sdt>
        <w:sdtPr>
          <w:rPr>
            <w:rFonts w:cs="Calibri"/>
          </w:rPr>
          <w:id w:val="-747121367"/>
          <w:placeholder>
            <w:docPart w:val="FF2AD5F1E8FE4BD4B6D9DFC8BF7B0C76"/>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End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End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A63B87" w:rsidP="00640132">
      <w:pPr>
        <w:jc w:val="both"/>
        <w:rPr>
          <w:rFonts w:cs="Calibri"/>
        </w:rPr>
      </w:pPr>
      <w:sdt>
        <w:sdtPr>
          <w:rPr>
            <w:rFonts w:cs="Calibri"/>
          </w:rPr>
          <w:id w:val="1031232891"/>
          <w:placeholder>
            <w:docPart w:val="95AC487974044424BD511F4CF122F4E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End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End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A63B87" w:rsidP="00640132">
      <w:pPr>
        <w:jc w:val="both"/>
        <w:rPr>
          <w:rFonts w:cs="Calibri"/>
        </w:rPr>
      </w:pPr>
      <w:sdt>
        <w:sdtPr>
          <w:rPr>
            <w:rFonts w:cs="Calibri"/>
          </w:rPr>
          <w:id w:val="-1002274576"/>
          <w:placeholder>
            <w:docPart w:val="616697EB906C45AC89AF4B1AD281522F"/>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End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End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End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End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End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A63B87" w:rsidP="00640132">
      <w:pPr>
        <w:jc w:val="both"/>
        <w:rPr>
          <w:rFonts w:cs="Calibri"/>
        </w:rPr>
      </w:pPr>
      <w:sdt>
        <w:sdtPr>
          <w:rPr>
            <w:rFonts w:cs="Calibri"/>
          </w:rPr>
          <w:id w:val="671376705"/>
          <w:placeholder>
            <w:docPart w:val="B6BE5A02624249C193B7ABD13DC683AE"/>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End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1CF9" w14:textId="77777777" w:rsidR="003B6650" w:rsidRDefault="003B6650" w:rsidP="005759FC">
      <w:r>
        <w:separator/>
      </w:r>
    </w:p>
  </w:endnote>
  <w:endnote w:type="continuationSeparator" w:id="0">
    <w:p w14:paraId="10ABA501" w14:textId="77777777" w:rsidR="003B6650" w:rsidRDefault="003B665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F102" w14:textId="77777777" w:rsidR="003B6650" w:rsidRDefault="003B6650" w:rsidP="005759FC">
      <w:r>
        <w:separator/>
      </w:r>
    </w:p>
  </w:footnote>
  <w:footnote w:type="continuationSeparator" w:id="0">
    <w:p w14:paraId="5BFE1A21" w14:textId="77777777" w:rsidR="003B6650" w:rsidRDefault="003B6650"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A77AB"/>
    <w:multiLevelType w:val="hybridMultilevel"/>
    <w:tmpl w:val="F1A4D36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 w15:restartNumberingAfterBreak="0">
    <w:nsid w:val="0E8820AB"/>
    <w:multiLevelType w:val="hybridMultilevel"/>
    <w:tmpl w:val="F0F8E0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2916EF4"/>
    <w:multiLevelType w:val="hybridMultilevel"/>
    <w:tmpl w:val="5A10A2C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6975FA8"/>
    <w:multiLevelType w:val="hybridMultilevel"/>
    <w:tmpl w:val="F650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2"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3D0D9F"/>
    <w:multiLevelType w:val="hybridMultilevel"/>
    <w:tmpl w:val="82B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8"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3"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5"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F1614F"/>
    <w:multiLevelType w:val="hybridMultilevel"/>
    <w:tmpl w:val="D1FE7F6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3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F6BE8"/>
    <w:multiLevelType w:val="hybridMultilevel"/>
    <w:tmpl w:val="B6E29FBE"/>
    <w:lvl w:ilvl="0" w:tplc="AC886952">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20"/>
  </w:num>
  <w:num w:numId="2" w16cid:durableId="1558738630">
    <w:abstractNumId w:val="7"/>
  </w:num>
  <w:num w:numId="3" w16cid:durableId="1020744776">
    <w:abstractNumId w:val="17"/>
  </w:num>
  <w:num w:numId="4" w16cid:durableId="659310201">
    <w:abstractNumId w:val="40"/>
  </w:num>
  <w:num w:numId="5" w16cid:durableId="1324092243">
    <w:abstractNumId w:val="16"/>
  </w:num>
  <w:num w:numId="6" w16cid:durableId="1485507519">
    <w:abstractNumId w:val="36"/>
  </w:num>
  <w:num w:numId="7" w16cid:durableId="172770339">
    <w:abstractNumId w:val="28"/>
  </w:num>
  <w:num w:numId="8" w16cid:durableId="2021546611">
    <w:abstractNumId w:val="30"/>
  </w:num>
  <w:num w:numId="9" w16cid:durableId="681276097">
    <w:abstractNumId w:val="31"/>
  </w:num>
  <w:num w:numId="10" w16cid:durableId="1062946063">
    <w:abstractNumId w:val="22"/>
  </w:num>
  <w:num w:numId="11" w16cid:durableId="1221289627">
    <w:abstractNumId w:val="10"/>
  </w:num>
  <w:num w:numId="12" w16cid:durableId="34476475">
    <w:abstractNumId w:val="23"/>
  </w:num>
  <w:num w:numId="13" w16cid:durableId="589779417">
    <w:abstractNumId w:val="11"/>
  </w:num>
  <w:num w:numId="14" w16cid:durableId="860700357">
    <w:abstractNumId w:val="29"/>
  </w:num>
  <w:num w:numId="15" w16cid:durableId="1467360158">
    <w:abstractNumId w:val="4"/>
  </w:num>
  <w:num w:numId="16" w16cid:durableId="1221479123">
    <w:abstractNumId w:val="24"/>
  </w:num>
  <w:num w:numId="17" w16cid:durableId="976494576">
    <w:abstractNumId w:val="18"/>
  </w:num>
  <w:num w:numId="18" w16cid:durableId="1847793422">
    <w:abstractNumId w:val="13"/>
  </w:num>
  <w:num w:numId="19" w16cid:durableId="147019463">
    <w:abstractNumId w:val="1"/>
  </w:num>
  <w:num w:numId="20" w16cid:durableId="109521269">
    <w:abstractNumId w:val="37"/>
  </w:num>
  <w:num w:numId="21" w16cid:durableId="1900048915">
    <w:abstractNumId w:val="35"/>
  </w:num>
  <w:num w:numId="22" w16cid:durableId="860628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33"/>
  </w:num>
  <w:num w:numId="24" w16cid:durableId="983004128">
    <w:abstractNumId w:val="9"/>
  </w:num>
  <w:num w:numId="25" w16cid:durableId="1141918105">
    <w:abstractNumId w:val="38"/>
  </w:num>
  <w:num w:numId="26" w16cid:durableId="1922331894">
    <w:abstractNumId w:val="6"/>
  </w:num>
  <w:num w:numId="27" w16cid:durableId="299574787">
    <w:abstractNumId w:val="34"/>
  </w:num>
  <w:num w:numId="28" w16cid:durableId="570509342">
    <w:abstractNumId w:val="14"/>
  </w:num>
  <w:num w:numId="29" w16cid:durableId="853567846">
    <w:abstractNumId w:val="39"/>
  </w:num>
  <w:num w:numId="30" w16cid:durableId="2050949803">
    <w:abstractNumId w:val="0"/>
  </w:num>
  <w:num w:numId="31" w16cid:durableId="148332885">
    <w:abstractNumId w:val="41"/>
  </w:num>
  <w:num w:numId="32" w16cid:durableId="1272324081">
    <w:abstractNumId w:val="19"/>
  </w:num>
  <w:num w:numId="33" w16cid:durableId="983504656">
    <w:abstractNumId w:val="21"/>
  </w:num>
  <w:num w:numId="34" w16cid:durableId="913901695">
    <w:abstractNumId w:val="12"/>
  </w:num>
  <w:num w:numId="35" w16cid:durableId="469981055">
    <w:abstractNumId w:val="26"/>
  </w:num>
  <w:num w:numId="36" w16cid:durableId="1397976189">
    <w:abstractNumId w:val="25"/>
  </w:num>
  <w:num w:numId="37" w16cid:durableId="1886334542">
    <w:abstractNumId w:val="15"/>
  </w:num>
  <w:num w:numId="38" w16cid:durableId="722023714">
    <w:abstractNumId w:val="8"/>
  </w:num>
  <w:num w:numId="39" w16cid:durableId="7369976">
    <w:abstractNumId w:val="3"/>
  </w:num>
  <w:num w:numId="40" w16cid:durableId="789475348">
    <w:abstractNumId w:val="42"/>
  </w:num>
  <w:num w:numId="41" w16cid:durableId="887033843">
    <w:abstractNumId w:val="5"/>
  </w:num>
  <w:num w:numId="42" w16cid:durableId="401605859">
    <w:abstractNumId w:val="27"/>
  </w:num>
  <w:num w:numId="43" w16cid:durableId="1302619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596"/>
    <w:rsid w:val="00035933"/>
    <w:rsid w:val="000400C4"/>
    <w:rsid w:val="00043FBA"/>
    <w:rsid w:val="000517C3"/>
    <w:rsid w:val="0005775B"/>
    <w:rsid w:val="000602BB"/>
    <w:rsid w:val="00061187"/>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8614E"/>
    <w:rsid w:val="00187E0C"/>
    <w:rsid w:val="0019380F"/>
    <w:rsid w:val="001A0950"/>
    <w:rsid w:val="001A37DA"/>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40FF"/>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2C5D"/>
    <w:rsid w:val="00347AB3"/>
    <w:rsid w:val="00354B77"/>
    <w:rsid w:val="0035613B"/>
    <w:rsid w:val="00361FD1"/>
    <w:rsid w:val="0036345E"/>
    <w:rsid w:val="00367DB2"/>
    <w:rsid w:val="00367FDF"/>
    <w:rsid w:val="00372F2C"/>
    <w:rsid w:val="00377E35"/>
    <w:rsid w:val="00377E36"/>
    <w:rsid w:val="00384FE2"/>
    <w:rsid w:val="0038777D"/>
    <w:rsid w:val="00391F12"/>
    <w:rsid w:val="00394FD2"/>
    <w:rsid w:val="003971EC"/>
    <w:rsid w:val="003A1BE6"/>
    <w:rsid w:val="003A2097"/>
    <w:rsid w:val="003A3405"/>
    <w:rsid w:val="003A5194"/>
    <w:rsid w:val="003B5411"/>
    <w:rsid w:val="003B6650"/>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751E1"/>
    <w:rsid w:val="004807DF"/>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0F0A"/>
    <w:rsid w:val="00533601"/>
    <w:rsid w:val="00536346"/>
    <w:rsid w:val="00536D28"/>
    <w:rsid w:val="0054506C"/>
    <w:rsid w:val="00556ECB"/>
    <w:rsid w:val="00556EDD"/>
    <w:rsid w:val="00556FDF"/>
    <w:rsid w:val="005759FC"/>
    <w:rsid w:val="00576492"/>
    <w:rsid w:val="00576C33"/>
    <w:rsid w:val="00576EA8"/>
    <w:rsid w:val="0057740A"/>
    <w:rsid w:val="00577908"/>
    <w:rsid w:val="00580677"/>
    <w:rsid w:val="0058127A"/>
    <w:rsid w:val="005816FD"/>
    <w:rsid w:val="00581724"/>
    <w:rsid w:val="00582355"/>
    <w:rsid w:val="00583CF5"/>
    <w:rsid w:val="00590FBA"/>
    <w:rsid w:val="00591067"/>
    <w:rsid w:val="005A69C9"/>
    <w:rsid w:val="005B7552"/>
    <w:rsid w:val="005C0091"/>
    <w:rsid w:val="005C7A48"/>
    <w:rsid w:val="005D1D2F"/>
    <w:rsid w:val="005E70E4"/>
    <w:rsid w:val="005F21BA"/>
    <w:rsid w:val="005F7F03"/>
    <w:rsid w:val="006017C1"/>
    <w:rsid w:val="0060536D"/>
    <w:rsid w:val="00623892"/>
    <w:rsid w:val="00625543"/>
    <w:rsid w:val="006259AF"/>
    <w:rsid w:val="0062706A"/>
    <w:rsid w:val="00640132"/>
    <w:rsid w:val="0064042D"/>
    <w:rsid w:val="00641E42"/>
    <w:rsid w:val="00644763"/>
    <w:rsid w:val="00651E0C"/>
    <w:rsid w:val="00653BEC"/>
    <w:rsid w:val="00654A91"/>
    <w:rsid w:val="00660685"/>
    <w:rsid w:val="0066256C"/>
    <w:rsid w:val="00663408"/>
    <w:rsid w:val="00671933"/>
    <w:rsid w:val="00671E4C"/>
    <w:rsid w:val="006742DB"/>
    <w:rsid w:val="00681AC1"/>
    <w:rsid w:val="00683B37"/>
    <w:rsid w:val="00684DCF"/>
    <w:rsid w:val="006978FA"/>
    <w:rsid w:val="006B2005"/>
    <w:rsid w:val="006C282E"/>
    <w:rsid w:val="006C405B"/>
    <w:rsid w:val="006C69BA"/>
    <w:rsid w:val="006E2EBC"/>
    <w:rsid w:val="006E65AE"/>
    <w:rsid w:val="006F70BB"/>
    <w:rsid w:val="007026F8"/>
    <w:rsid w:val="00703915"/>
    <w:rsid w:val="00713C71"/>
    <w:rsid w:val="00717711"/>
    <w:rsid w:val="0072590B"/>
    <w:rsid w:val="0073292D"/>
    <w:rsid w:val="00733BF2"/>
    <w:rsid w:val="00733CE1"/>
    <w:rsid w:val="0074131C"/>
    <w:rsid w:val="00751CBE"/>
    <w:rsid w:val="00754220"/>
    <w:rsid w:val="00754A3F"/>
    <w:rsid w:val="00754D06"/>
    <w:rsid w:val="00760126"/>
    <w:rsid w:val="007609AA"/>
    <w:rsid w:val="00771091"/>
    <w:rsid w:val="007761AD"/>
    <w:rsid w:val="00781C8C"/>
    <w:rsid w:val="007931DE"/>
    <w:rsid w:val="00793797"/>
    <w:rsid w:val="00795B45"/>
    <w:rsid w:val="007961DE"/>
    <w:rsid w:val="007A1AC6"/>
    <w:rsid w:val="007B44DC"/>
    <w:rsid w:val="007D1850"/>
    <w:rsid w:val="007D2705"/>
    <w:rsid w:val="007D3D4A"/>
    <w:rsid w:val="007E2F8F"/>
    <w:rsid w:val="007E338D"/>
    <w:rsid w:val="007E59A4"/>
    <w:rsid w:val="007F3E2D"/>
    <w:rsid w:val="00800C43"/>
    <w:rsid w:val="008051D1"/>
    <w:rsid w:val="00806543"/>
    <w:rsid w:val="00815125"/>
    <w:rsid w:val="00815F18"/>
    <w:rsid w:val="00816211"/>
    <w:rsid w:val="00817754"/>
    <w:rsid w:val="00821E04"/>
    <w:rsid w:val="00831625"/>
    <w:rsid w:val="008331CA"/>
    <w:rsid w:val="00835716"/>
    <w:rsid w:val="00840955"/>
    <w:rsid w:val="00846E9A"/>
    <w:rsid w:val="00850E6F"/>
    <w:rsid w:val="0085173A"/>
    <w:rsid w:val="00851FFE"/>
    <w:rsid w:val="00853605"/>
    <w:rsid w:val="0086403A"/>
    <w:rsid w:val="00874BB3"/>
    <w:rsid w:val="008904A1"/>
    <w:rsid w:val="00893761"/>
    <w:rsid w:val="008A284B"/>
    <w:rsid w:val="008A4892"/>
    <w:rsid w:val="008A55F7"/>
    <w:rsid w:val="008C0AA6"/>
    <w:rsid w:val="008D4D18"/>
    <w:rsid w:val="008D78B8"/>
    <w:rsid w:val="008E1822"/>
    <w:rsid w:val="008E7853"/>
    <w:rsid w:val="008F77E7"/>
    <w:rsid w:val="00903E6F"/>
    <w:rsid w:val="0090679D"/>
    <w:rsid w:val="00907A9C"/>
    <w:rsid w:val="0091126C"/>
    <w:rsid w:val="009314AE"/>
    <w:rsid w:val="00931BEC"/>
    <w:rsid w:val="0094186A"/>
    <w:rsid w:val="00944F74"/>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E6EAC"/>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50B"/>
    <w:rsid w:val="00A45C1B"/>
    <w:rsid w:val="00A57217"/>
    <w:rsid w:val="00A63B87"/>
    <w:rsid w:val="00A651B5"/>
    <w:rsid w:val="00A678FF"/>
    <w:rsid w:val="00A761E8"/>
    <w:rsid w:val="00A76801"/>
    <w:rsid w:val="00A768E2"/>
    <w:rsid w:val="00A86598"/>
    <w:rsid w:val="00A869C7"/>
    <w:rsid w:val="00A915D9"/>
    <w:rsid w:val="00A94E15"/>
    <w:rsid w:val="00A95CD5"/>
    <w:rsid w:val="00AA6E59"/>
    <w:rsid w:val="00AB4865"/>
    <w:rsid w:val="00AB50B7"/>
    <w:rsid w:val="00AC4427"/>
    <w:rsid w:val="00AC6EFC"/>
    <w:rsid w:val="00AD672D"/>
    <w:rsid w:val="00AE3F5A"/>
    <w:rsid w:val="00AF0245"/>
    <w:rsid w:val="00AF03C8"/>
    <w:rsid w:val="00AF796C"/>
    <w:rsid w:val="00B0269F"/>
    <w:rsid w:val="00B10243"/>
    <w:rsid w:val="00B106A2"/>
    <w:rsid w:val="00B12F4B"/>
    <w:rsid w:val="00B14AC4"/>
    <w:rsid w:val="00B16414"/>
    <w:rsid w:val="00B21CE6"/>
    <w:rsid w:val="00B2758D"/>
    <w:rsid w:val="00B31AA1"/>
    <w:rsid w:val="00B34CBE"/>
    <w:rsid w:val="00B41E5F"/>
    <w:rsid w:val="00B42C85"/>
    <w:rsid w:val="00B442D2"/>
    <w:rsid w:val="00B51DFF"/>
    <w:rsid w:val="00B56540"/>
    <w:rsid w:val="00B6014F"/>
    <w:rsid w:val="00B6239A"/>
    <w:rsid w:val="00B75342"/>
    <w:rsid w:val="00B83848"/>
    <w:rsid w:val="00B85E3B"/>
    <w:rsid w:val="00B90248"/>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4352"/>
    <w:rsid w:val="00CB612D"/>
    <w:rsid w:val="00CB74FA"/>
    <w:rsid w:val="00CC0443"/>
    <w:rsid w:val="00CC2F62"/>
    <w:rsid w:val="00CC7458"/>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76C91"/>
    <w:rsid w:val="00D80F3F"/>
    <w:rsid w:val="00D91760"/>
    <w:rsid w:val="00D95DA6"/>
    <w:rsid w:val="00DA0233"/>
    <w:rsid w:val="00DA4B09"/>
    <w:rsid w:val="00DA5010"/>
    <w:rsid w:val="00DA52B1"/>
    <w:rsid w:val="00DB0CA7"/>
    <w:rsid w:val="00DB697B"/>
    <w:rsid w:val="00DC193A"/>
    <w:rsid w:val="00DC50A9"/>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4471B"/>
    <w:rsid w:val="00E561B9"/>
    <w:rsid w:val="00E6544F"/>
    <w:rsid w:val="00E73314"/>
    <w:rsid w:val="00E73B33"/>
    <w:rsid w:val="00E75B19"/>
    <w:rsid w:val="00E76D4D"/>
    <w:rsid w:val="00E77C36"/>
    <w:rsid w:val="00E81048"/>
    <w:rsid w:val="00E84250"/>
    <w:rsid w:val="00E85EAD"/>
    <w:rsid w:val="00E94A60"/>
    <w:rsid w:val="00E97A4A"/>
    <w:rsid w:val="00EB0F79"/>
    <w:rsid w:val="00EB7B89"/>
    <w:rsid w:val="00EC03A5"/>
    <w:rsid w:val="00EC0B3A"/>
    <w:rsid w:val="00EC62E5"/>
    <w:rsid w:val="00EC6D67"/>
    <w:rsid w:val="00ED0CA4"/>
    <w:rsid w:val="00ED157C"/>
    <w:rsid w:val="00ED274D"/>
    <w:rsid w:val="00ED29FE"/>
    <w:rsid w:val="00ED392C"/>
    <w:rsid w:val="00ED4F86"/>
    <w:rsid w:val="00EE6E98"/>
    <w:rsid w:val="00EF6734"/>
    <w:rsid w:val="00EF7E83"/>
    <w:rsid w:val="00F139DD"/>
    <w:rsid w:val="00F25A01"/>
    <w:rsid w:val="00F34D00"/>
    <w:rsid w:val="00F40963"/>
    <w:rsid w:val="00F42272"/>
    <w:rsid w:val="00F50C19"/>
    <w:rsid w:val="00F56AF9"/>
    <w:rsid w:val="00F601AD"/>
    <w:rsid w:val="00F9074D"/>
    <w:rsid w:val="00F91ADF"/>
    <w:rsid w:val="00FB05C0"/>
    <w:rsid w:val="00FC1317"/>
    <w:rsid w:val="00FC1BEA"/>
    <w:rsid w:val="00FD4766"/>
    <w:rsid w:val="00FD6249"/>
    <w:rsid w:val="00FE0786"/>
    <w:rsid w:val="00FE3D81"/>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4D"/>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 w:type="paragraph" w:customStyle="1" w:styleId="Heading10">
    <w:name w:val="Heading1"/>
    <w:basedOn w:val="Normal"/>
    <w:next w:val="Normal"/>
    <w:link w:val="Heading1Char"/>
    <w:rsid w:val="0064042D"/>
    <w:pPr>
      <w:pBdr>
        <w:top w:val="single" w:sz="18" w:space="1" w:color="auto"/>
      </w:pBdr>
      <w:overflowPunct/>
      <w:autoSpaceDE/>
      <w:autoSpaceDN/>
      <w:adjustRightInd/>
      <w:spacing w:before="360" w:after="120"/>
      <w:textAlignment w:val="auto"/>
    </w:pPr>
    <w:rPr>
      <w:rFonts w:ascii="Arial" w:hAnsi="Arial"/>
      <w:b/>
      <w:color w:val="000000"/>
      <w:sz w:val="28"/>
      <w:szCs w:val="36"/>
    </w:rPr>
  </w:style>
  <w:style w:type="character" w:customStyle="1" w:styleId="Heading1Char">
    <w:name w:val="Heading1 Char"/>
    <w:link w:val="Heading10"/>
    <w:rsid w:val="0064042D"/>
    <w:rPr>
      <w:rFonts w:ascii="Arial" w:hAnsi="Arial"/>
      <w:b/>
      <w:color w:val="000000"/>
      <w:sz w:val="28"/>
      <w:szCs w:val="36"/>
    </w:rPr>
  </w:style>
  <w:style w:type="character" w:styleId="Strong">
    <w:name w:val="Strong"/>
    <w:basedOn w:val="DefaultParagraphFont"/>
    <w:qFormat/>
    <w:rsid w:val="00640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1.CAS\AppData\Local\Temp\MicrosoftEdgeDownloads\269833bc-ca7d-42e6-b598-bf013b6a287a\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06F7599E4A08409DA1203664CC4DAA4E"/>
        <w:category>
          <w:name w:val="General"/>
          <w:gallery w:val="placeholder"/>
        </w:category>
        <w:types>
          <w:type w:val="bbPlcHdr"/>
        </w:types>
        <w:behaviors>
          <w:behavior w:val="content"/>
        </w:behaviors>
        <w:guid w:val="{E1E3DCEE-D859-4673-A62E-4D0F49B3BC0F}"/>
      </w:docPartPr>
      <w:docPartBody>
        <w:p w:rsidR="00F74030" w:rsidRDefault="00F74030">
          <w:pPr>
            <w:pStyle w:val="06F7599E4A08409DA1203664CC4DAA4E"/>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
      <w:docPartPr>
        <w:name w:val="02AB0CB287644B83AA478C2443C9DAEE"/>
        <w:category>
          <w:name w:val="General"/>
          <w:gallery w:val="placeholder"/>
        </w:category>
        <w:types>
          <w:type w:val="bbPlcHdr"/>
        </w:types>
        <w:behaviors>
          <w:behavior w:val="content"/>
        </w:behaviors>
        <w:guid w:val="{41A0FF30-BBB9-467F-B9B5-815E86405440}"/>
      </w:docPartPr>
      <w:docPartBody>
        <w:p w:rsidR="00917A49" w:rsidRDefault="00917A49" w:rsidP="00917A49">
          <w:pPr>
            <w:pStyle w:val="02AB0CB287644B83AA478C2443C9DAEE"/>
          </w:pPr>
          <w:r w:rsidRPr="000D7F72">
            <w:rPr>
              <w:rStyle w:val="PlaceholderText"/>
              <w:highlight w:val="lightGray"/>
            </w:rPr>
            <w:t>Click or tap here to enter text.</w:t>
          </w:r>
        </w:p>
      </w:docPartBody>
    </w:docPart>
    <w:docPart>
      <w:docPartPr>
        <w:name w:val="794DFBF04DCA4B348AC0655C0A86041B"/>
        <w:category>
          <w:name w:val="General"/>
          <w:gallery w:val="placeholder"/>
        </w:category>
        <w:types>
          <w:type w:val="bbPlcHdr"/>
        </w:types>
        <w:behaviors>
          <w:behavior w:val="content"/>
        </w:behaviors>
        <w:guid w:val="{008B9B18-C023-4054-B132-148816F10661}"/>
      </w:docPartPr>
      <w:docPartBody>
        <w:p w:rsidR="00917A49" w:rsidRDefault="00917A49" w:rsidP="00917A49">
          <w:pPr>
            <w:pStyle w:val="794DFBF04DCA4B348AC0655C0A86041B"/>
          </w:pPr>
          <w:r w:rsidRPr="000D7F72">
            <w:rPr>
              <w:rStyle w:val="PlaceholderText"/>
              <w:highlight w:val="lightGray"/>
            </w:rPr>
            <w:t>Click or tap here to enter text.</w:t>
          </w:r>
        </w:p>
      </w:docPartBody>
    </w:docPart>
    <w:docPart>
      <w:docPartPr>
        <w:name w:val="246A2154AE04490F8737BB112B0F4EAE"/>
        <w:category>
          <w:name w:val="General"/>
          <w:gallery w:val="placeholder"/>
        </w:category>
        <w:types>
          <w:type w:val="bbPlcHdr"/>
        </w:types>
        <w:behaviors>
          <w:behavior w:val="content"/>
        </w:behaviors>
        <w:guid w:val="{9817A1AF-570F-43BF-A44A-244DD1AC0583}"/>
      </w:docPartPr>
      <w:docPartBody>
        <w:p w:rsidR="00917A49" w:rsidRDefault="00917A49" w:rsidP="00917A49">
          <w:pPr>
            <w:pStyle w:val="246A2154AE04490F8737BB112B0F4EAE"/>
          </w:pPr>
          <w:r w:rsidRPr="000D7F72">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F4AD0"/>
    <w:rsid w:val="00161974"/>
    <w:rsid w:val="0018614E"/>
    <w:rsid w:val="00413073"/>
    <w:rsid w:val="005816FD"/>
    <w:rsid w:val="0066256C"/>
    <w:rsid w:val="006E049A"/>
    <w:rsid w:val="007E65A1"/>
    <w:rsid w:val="00897518"/>
    <w:rsid w:val="008A55F7"/>
    <w:rsid w:val="00917A49"/>
    <w:rsid w:val="00997809"/>
    <w:rsid w:val="00C044EB"/>
    <w:rsid w:val="00E16153"/>
    <w:rsid w:val="00E2121A"/>
    <w:rsid w:val="00E40768"/>
    <w:rsid w:val="00F66C8D"/>
    <w:rsid w:val="00F74030"/>
    <w:rsid w:val="00FE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A49"/>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 w:type="paragraph" w:customStyle="1" w:styleId="985DE94D803A41E69482CA920F213343">
    <w:name w:val="985DE94D803A41E69482CA920F213343"/>
    <w:rsid w:val="00997809"/>
  </w:style>
  <w:style w:type="paragraph" w:customStyle="1" w:styleId="02AB0CB287644B83AA478C2443C9DAEE">
    <w:name w:val="02AB0CB287644B83AA478C2443C9DAEE"/>
    <w:rsid w:val="00917A49"/>
  </w:style>
  <w:style w:type="paragraph" w:customStyle="1" w:styleId="794DFBF04DCA4B348AC0655C0A86041B">
    <w:name w:val="794DFBF04DCA4B348AC0655C0A86041B"/>
    <w:rsid w:val="00917A49"/>
  </w:style>
  <w:style w:type="paragraph" w:customStyle="1" w:styleId="246A2154AE04490F8737BB112B0F4EAE">
    <w:name w:val="246A2154AE04490F8737BB112B0F4EAE"/>
    <w:rsid w:val="00917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1</TotalTime>
  <Pages>28</Pages>
  <Words>9942</Words>
  <Characters>59293</Characters>
  <Application>Microsoft Office Word</Application>
  <DocSecurity>4</DocSecurity>
  <Lines>494</Lines>
  <Paragraphs>138</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2</cp:revision>
  <cp:lastPrinted>2011-04-08T17:40:00Z</cp:lastPrinted>
  <dcterms:created xsi:type="dcterms:W3CDTF">2025-05-23T18:57:00Z</dcterms:created>
  <dcterms:modified xsi:type="dcterms:W3CDTF">2025-05-23T18:57:00Z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