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C2A48" w14:textId="337C3B89" w:rsidR="00407144" w:rsidRPr="00C6543E" w:rsidRDefault="00407144" w:rsidP="00407144">
      <w:pPr>
        <w:rPr>
          <w:b/>
          <w:bCs/>
        </w:rPr>
      </w:pPr>
      <w:r w:rsidRPr="00C6543E">
        <w:rPr>
          <w:b/>
          <w:bCs/>
        </w:rPr>
        <w:t xml:space="preserve">Roadside Assistance Services </w:t>
      </w:r>
    </w:p>
    <w:p w14:paraId="4D4EE3F9" w14:textId="77777777" w:rsidR="00407144" w:rsidRPr="00C6543E" w:rsidRDefault="00407144" w:rsidP="00407144">
      <w:pPr>
        <w:rPr>
          <w:b/>
          <w:bCs/>
        </w:rPr>
      </w:pPr>
      <w:r w:rsidRPr="00C6543E">
        <w:rPr>
          <w:b/>
          <w:bCs/>
        </w:rPr>
        <w:t>Introduction</w:t>
      </w:r>
    </w:p>
    <w:p w14:paraId="668C9CCC" w14:textId="77777777" w:rsidR="00407144" w:rsidRDefault="00407144" w:rsidP="00407144">
      <w:r>
        <w:t>CNE Fleet is seeking a dependable and professional roadside assistance provider to support approximately 214 fleet vehicles of various sizes. The goal is to ensure rapid, consistent service that minimizes downtime and enhances driver safety. The selected provider must demonstrate strong operational capability, competitive pricing, and proven service quality.</w:t>
      </w:r>
    </w:p>
    <w:p w14:paraId="3B683A0B" w14:textId="77777777" w:rsidR="00407144" w:rsidRPr="00C6543E" w:rsidRDefault="00407144" w:rsidP="00407144">
      <w:pPr>
        <w:rPr>
          <w:b/>
          <w:bCs/>
        </w:rPr>
      </w:pPr>
      <w:r w:rsidRPr="00C6543E">
        <w:rPr>
          <w:b/>
          <w:bCs/>
        </w:rPr>
        <w:t>Scope of Services</w:t>
      </w:r>
    </w:p>
    <w:p w14:paraId="28877C1C" w14:textId="77777777" w:rsidR="00407144" w:rsidRDefault="00407144" w:rsidP="00407144">
      <w:r>
        <w:t>The awarded vendor must provide comprehensive roadside assistance services, available 24/7/365, including but not limited to:</w:t>
      </w:r>
    </w:p>
    <w:p w14:paraId="70B0F5EA" w14:textId="0F10D28B" w:rsidR="00407144" w:rsidRDefault="00407144" w:rsidP="00C6543E">
      <w:pPr>
        <w:pStyle w:val="ListParagraph"/>
        <w:numPr>
          <w:ilvl w:val="0"/>
          <w:numId w:val="1"/>
        </w:numPr>
      </w:pPr>
      <w:r>
        <w:t>Towing services up to 100 miles (light-, medium-, and heavy</w:t>
      </w:r>
      <w:r w:rsidRPr="00C6543E">
        <w:rPr>
          <w:rFonts w:ascii="Cambria Math" w:hAnsi="Cambria Math" w:cs="Cambria Math"/>
        </w:rPr>
        <w:t>‑</w:t>
      </w:r>
      <w:r>
        <w:t>duty as applicable)</w:t>
      </w:r>
    </w:p>
    <w:p w14:paraId="5D653DE4" w14:textId="73A6D50C" w:rsidR="000C7D4E" w:rsidRDefault="000C7D4E" w:rsidP="00C6543E">
      <w:pPr>
        <w:pStyle w:val="ListParagraph"/>
        <w:numPr>
          <w:ilvl w:val="0"/>
          <w:numId w:val="1"/>
        </w:numPr>
      </w:pPr>
      <w:r>
        <w:t xml:space="preserve">Charges beyond towing miles. </w:t>
      </w:r>
    </w:p>
    <w:p w14:paraId="4FD7179B" w14:textId="60B12C36" w:rsidR="00407144" w:rsidRDefault="00407144" w:rsidP="00C6543E">
      <w:pPr>
        <w:pStyle w:val="ListParagraph"/>
        <w:numPr>
          <w:ilvl w:val="0"/>
          <w:numId w:val="1"/>
        </w:numPr>
      </w:pPr>
      <w:r>
        <w:t>Winching and recovery</w:t>
      </w:r>
    </w:p>
    <w:p w14:paraId="09B16A0E" w14:textId="1A007437" w:rsidR="00407144" w:rsidRDefault="00407144" w:rsidP="00C6543E">
      <w:pPr>
        <w:pStyle w:val="ListParagraph"/>
        <w:numPr>
          <w:ilvl w:val="0"/>
          <w:numId w:val="1"/>
        </w:numPr>
      </w:pPr>
      <w:r>
        <w:t>Tire changes and flat-tire assistance</w:t>
      </w:r>
    </w:p>
    <w:p w14:paraId="763E5F45" w14:textId="06BE24AD" w:rsidR="00407144" w:rsidRDefault="00407144" w:rsidP="00C6543E">
      <w:pPr>
        <w:pStyle w:val="ListParagraph"/>
        <w:numPr>
          <w:ilvl w:val="0"/>
          <w:numId w:val="1"/>
        </w:numPr>
      </w:pPr>
      <w:r>
        <w:t>Vehicle lockout services</w:t>
      </w:r>
    </w:p>
    <w:p w14:paraId="51D9BF25" w14:textId="5DDF83EE" w:rsidR="00407144" w:rsidRDefault="00407144" w:rsidP="00C6543E">
      <w:pPr>
        <w:pStyle w:val="ListParagraph"/>
        <w:numPr>
          <w:ilvl w:val="0"/>
          <w:numId w:val="1"/>
        </w:numPr>
      </w:pPr>
      <w:r>
        <w:t>Battery jump-starts</w:t>
      </w:r>
    </w:p>
    <w:p w14:paraId="09306771" w14:textId="60AEC991" w:rsidR="00407144" w:rsidRDefault="00407144" w:rsidP="00C6543E">
      <w:pPr>
        <w:pStyle w:val="ListParagraph"/>
        <w:numPr>
          <w:ilvl w:val="0"/>
          <w:numId w:val="1"/>
        </w:numPr>
      </w:pPr>
      <w:r>
        <w:t>Fuel delivery (specify fuel types and maximum gallons included)</w:t>
      </w:r>
    </w:p>
    <w:p w14:paraId="4CE6FBED" w14:textId="77777777" w:rsidR="00407144" w:rsidRPr="00C6543E" w:rsidRDefault="00407144" w:rsidP="00C6543E">
      <w:pPr>
        <w:rPr>
          <w:b/>
          <w:bCs/>
        </w:rPr>
      </w:pPr>
      <w:r w:rsidRPr="00C6543E">
        <w:rPr>
          <w:b/>
          <w:bCs/>
        </w:rPr>
        <w:t>Call Center Requirements</w:t>
      </w:r>
    </w:p>
    <w:p w14:paraId="545BA211" w14:textId="4A7D4ECC" w:rsidR="00407144" w:rsidRDefault="00407144" w:rsidP="00407144">
      <w:r>
        <w:t>To ensure communication quality, the following requirements apply:</w:t>
      </w:r>
    </w:p>
    <w:p w14:paraId="5A654063" w14:textId="0AB36C01" w:rsidR="00407144" w:rsidRDefault="00407144" w:rsidP="00C6543E">
      <w:pPr>
        <w:pStyle w:val="ListParagraph"/>
        <w:numPr>
          <w:ilvl w:val="0"/>
          <w:numId w:val="2"/>
        </w:numPr>
      </w:pPr>
      <w:r>
        <w:t>All customer service, dispatching, and roadside communication must be performed by agents located within the United States.</w:t>
      </w:r>
    </w:p>
    <w:p w14:paraId="79640A7A" w14:textId="558EEDF0" w:rsidR="00407144" w:rsidRDefault="00407144" w:rsidP="00C6543E">
      <w:pPr>
        <w:pStyle w:val="ListParagraph"/>
        <w:numPr>
          <w:ilvl w:val="0"/>
          <w:numId w:val="2"/>
        </w:numPr>
      </w:pPr>
      <w:r>
        <w:t>No call handling or dispatching may be outsourced internationally.</w:t>
      </w:r>
    </w:p>
    <w:p w14:paraId="73810A7B" w14:textId="4BF270DC" w:rsidR="00407144" w:rsidRPr="00C6543E" w:rsidRDefault="00407144" w:rsidP="00407144">
      <w:pPr>
        <w:rPr>
          <w:b/>
          <w:bCs/>
        </w:rPr>
      </w:pPr>
      <w:r w:rsidRPr="00C6543E">
        <w:rPr>
          <w:b/>
          <w:bCs/>
        </w:rPr>
        <w:t xml:space="preserve">Proposals must include detailed </w:t>
      </w:r>
    </w:p>
    <w:p w14:paraId="387BFE4E" w14:textId="0335A44B" w:rsidR="00407144" w:rsidRDefault="00407144" w:rsidP="00C6543E">
      <w:pPr>
        <w:pStyle w:val="ListParagraph"/>
        <w:numPr>
          <w:ilvl w:val="0"/>
          <w:numId w:val="4"/>
        </w:numPr>
      </w:pPr>
      <w:r>
        <w:t>Standard and maximum response times by region and vehicle class</w:t>
      </w:r>
    </w:p>
    <w:p w14:paraId="7BDEB116" w14:textId="1E44D6DE" w:rsidR="00407144" w:rsidRDefault="00407144" w:rsidP="00C6543E">
      <w:pPr>
        <w:pStyle w:val="ListParagraph"/>
        <w:numPr>
          <w:ilvl w:val="0"/>
          <w:numId w:val="4"/>
        </w:numPr>
      </w:pPr>
      <w:r>
        <w:t>Escalation procedures for delayed service</w:t>
      </w:r>
    </w:p>
    <w:p w14:paraId="0C8748A6" w14:textId="3DFC169F" w:rsidR="00407144" w:rsidRDefault="00407144" w:rsidP="00C6543E">
      <w:pPr>
        <w:pStyle w:val="ListParagraph"/>
        <w:numPr>
          <w:ilvl w:val="0"/>
          <w:numId w:val="4"/>
        </w:numPr>
      </w:pPr>
      <w:r>
        <w:t>References from comparable commercial customers</w:t>
      </w:r>
    </w:p>
    <w:p w14:paraId="27897CEF" w14:textId="10230413" w:rsidR="008F01E5" w:rsidRDefault="008F01E5" w:rsidP="00407144"/>
    <w:sectPr w:rsidR="008F0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4EFB"/>
    <w:multiLevelType w:val="hybridMultilevel"/>
    <w:tmpl w:val="C760563E"/>
    <w:lvl w:ilvl="0" w:tplc="2A789B7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06E18"/>
    <w:multiLevelType w:val="hybridMultilevel"/>
    <w:tmpl w:val="B04E1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B94859"/>
    <w:multiLevelType w:val="hybridMultilevel"/>
    <w:tmpl w:val="6418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7D4A3E"/>
    <w:multiLevelType w:val="hybridMultilevel"/>
    <w:tmpl w:val="E5267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1136972">
    <w:abstractNumId w:val="2"/>
  </w:num>
  <w:num w:numId="2" w16cid:durableId="444467719">
    <w:abstractNumId w:val="3"/>
  </w:num>
  <w:num w:numId="3" w16cid:durableId="840509206">
    <w:abstractNumId w:val="1"/>
  </w:num>
  <w:num w:numId="4" w16cid:durableId="438961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144"/>
    <w:rsid w:val="000C7D4E"/>
    <w:rsid w:val="00371B95"/>
    <w:rsid w:val="00407144"/>
    <w:rsid w:val="005C4FBE"/>
    <w:rsid w:val="005C6203"/>
    <w:rsid w:val="008F01E5"/>
    <w:rsid w:val="00B563CB"/>
    <w:rsid w:val="00C6543E"/>
    <w:rsid w:val="00DA29BB"/>
    <w:rsid w:val="00E67CB1"/>
    <w:rsid w:val="00EA7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93A3D"/>
  <w15:chartTrackingRefBased/>
  <w15:docId w15:val="{5BBB293F-1B23-4D51-A6FE-E82C0D7C3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1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1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1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1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1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1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1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1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1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1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1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1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1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1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1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1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1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144"/>
    <w:rPr>
      <w:rFonts w:eastAsiaTheme="majorEastAsia" w:cstheme="majorBidi"/>
      <w:color w:val="272727" w:themeColor="text1" w:themeTint="D8"/>
    </w:rPr>
  </w:style>
  <w:style w:type="paragraph" w:styleId="Title">
    <w:name w:val="Title"/>
    <w:basedOn w:val="Normal"/>
    <w:next w:val="Normal"/>
    <w:link w:val="TitleChar"/>
    <w:uiPriority w:val="10"/>
    <w:qFormat/>
    <w:rsid w:val="004071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1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1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1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144"/>
    <w:pPr>
      <w:spacing w:before="160"/>
      <w:jc w:val="center"/>
    </w:pPr>
    <w:rPr>
      <w:i/>
      <w:iCs/>
      <w:color w:val="404040" w:themeColor="text1" w:themeTint="BF"/>
    </w:rPr>
  </w:style>
  <w:style w:type="character" w:customStyle="1" w:styleId="QuoteChar">
    <w:name w:val="Quote Char"/>
    <w:basedOn w:val="DefaultParagraphFont"/>
    <w:link w:val="Quote"/>
    <w:uiPriority w:val="29"/>
    <w:rsid w:val="00407144"/>
    <w:rPr>
      <w:i/>
      <w:iCs/>
      <w:color w:val="404040" w:themeColor="text1" w:themeTint="BF"/>
    </w:rPr>
  </w:style>
  <w:style w:type="paragraph" w:styleId="ListParagraph">
    <w:name w:val="List Paragraph"/>
    <w:basedOn w:val="Normal"/>
    <w:uiPriority w:val="34"/>
    <w:qFormat/>
    <w:rsid w:val="00407144"/>
    <w:pPr>
      <w:ind w:left="720"/>
      <w:contextualSpacing/>
    </w:pPr>
  </w:style>
  <w:style w:type="character" w:styleId="IntenseEmphasis">
    <w:name w:val="Intense Emphasis"/>
    <w:basedOn w:val="DefaultParagraphFont"/>
    <w:uiPriority w:val="21"/>
    <w:qFormat/>
    <w:rsid w:val="00407144"/>
    <w:rPr>
      <w:i/>
      <w:iCs/>
      <w:color w:val="0F4761" w:themeColor="accent1" w:themeShade="BF"/>
    </w:rPr>
  </w:style>
  <w:style w:type="paragraph" w:styleId="IntenseQuote">
    <w:name w:val="Intense Quote"/>
    <w:basedOn w:val="Normal"/>
    <w:next w:val="Normal"/>
    <w:link w:val="IntenseQuoteChar"/>
    <w:uiPriority w:val="30"/>
    <w:qFormat/>
    <w:rsid w:val="004071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144"/>
    <w:rPr>
      <w:i/>
      <w:iCs/>
      <w:color w:val="0F4761" w:themeColor="accent1" w:themeShade="BF"/>
    </w:rPr>
  </w:style>
  <w:style w:type="character" w:styleId="IntenseReference">
    <w:name w:val="Intense Reference"/>
    <w:basedOn w:val="DefaultParagraphFont"/>
    <w:uiPriority w:val="32"/>
    <w:qFormat/>
    <w:rsid w:val="004071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0C69E-E0DD-413F-A957-0620D7895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193</Words>
  <Characters>1105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Malsam</dc:creator>
  <cp:keywords/>
  <dc:description/>
  <cp:lastModifiedBy>Bradley Malsam</cp:lastModifiedBy>
  <cp:revision>1</cp:revision>
  <dcterms:created xsi:type="dcterms:W3CDTF">2026-10-13T19:00:00Z</dcterms:created>
  <dcterms:modified xsi:type="dcterms:W3CDTF">2026-10-13T19:49:00Z</dcterms:modified>
</cp:coreProperties>
</file>