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B19F" w14:textId="523F8F2F" w:rsidR="00AC4840" w:rsidRDefault="00AC4840" w:rsidP="00AC4840">
      <w:pPr>
        <w:rPr>
          <w:sz w:val="28"/>
          <w:szCs w:val="28"/>
        </w:rPr>
      </w:pPr>
      <w:r>
        <w:rPr>
          <w:sz w:val="28"/>
          <w:szCs w:val="28"/>
        </w:rPr>
        <w:t>Procurement 164729  Q &amp; A 07.08.2026</w:t>
      </w:r>
    </w:p>
    <w:p w14:paraId="46ED2881" w14:textId="77777777" w:rsidR="00AC4840" w:rsidRDefault="00AC4840" w:rsidP="00AC4840">
      <w:pPr>
        <w:rPr>
          <w:sz w:val="28"/>
          <w:szCs w:val="28"/>
        </w:rPr>
      </w:pPr>
    </w:p>
    <w:p w14:paraId="11B6AF1D" w14:textId="49C5DE47" w:rsidR="00AC4840" w:rsidRPr="00AC4840" w:rsidRDefault="00AC4840" w:rsidP="00AC4840">
      <w:pPr>
        <w:rPr>
          <w:sz w:val="28"/>
          <w:szCs w:val="28"/>
        </w:rPr>
      </w:pPr>
      <w:r w:rsidRPr="00AC4840">
        <w:rPr>
          <w:sz w:val="28"/>
          <w:szCs w:val="28"/>
        </w:rPr>
        <w:t xml:space="preserve">Q:   </w:t>
      </w:r>
      <w:r w:rsidRPr="00AC4840">
        <w:rPr>
          <w:sz w:val="28"/>
          <w:szCs w:val="28"/>
        </w:rPr>
        <w:t>Can you confirm whether the scope includes the removal and cleaning of the actual fill media, or if it is limited to the exterior components such as the louvers?</w:t>
      </w:r>
    </w:p>
    <w:p w14:paraId="3E39B6B4" w14:textId="77777777" w:rsidR="00BE30B1" w:rsidRPr="00AC4840" w:rsidRDefault="00BE30B1">
      <w:pPr>
        <w:rPr>
          <w:sz w:val="28"/>
          <w:szCs w:val="28"/>
        </w:rPr>
      </w:pPr>
    </w:p>
    <w:p w14:paraId="23707B18" w14:textId="77777777" w:rsidR="00AC4840" w:rsidRPr="00AC4840" w:rsidRDefault="00AC4840">
      <w:pPr>
        <w:rPr>
          <w:sz w:val="28"/>
          <w:szCs w:val="28"/>
        </w:rPr>
      </w:pPr>
    </w:p>
    <w:p w14:paraId="04860C21" w14:textId="43A6AAD2" w:rsidR="00AC4840" w:rsidRPr="00AC4840" w:rsidRDefault="00AC4840" w:rsidP="00AC4840">
      <w:pPr>
        <w:rPr>
          <w:sz w:val="28"/>
          <w:szCs w:val="28"/>
        </w:rPr>
      </w:pPr>
      <w:r w:rsidRPr="00AC4840">
        <w:rPr>
          <w:sz w:val="28"/>
          <w:szCs w:val="28"/>
        </w:rPr>
        <w:t>A</w:t>
      </w:r>
      <w:proofErr w:type="gramStart"/>
      <w:r w:rsidRPr="00AC4840">
        <w:rPr>
          <w:sz w:val="28"/>
          <w:szCs w:val="28"/>
        </w:rPr>
        <w:t xml:space="preserve">:  </w:t>
      </w:r>
      <w:r w:rsidRPr="00AC4840">
        <w:rPr>
          <w:sz w:val="28"/>
          <w:szCs w:val="28"/>
        </w:rPr>
        <w:t>Interior</w:t>
      </w:r>
      <w:proofErr w:type="gramEnd"/>
      <w:r w:rsidRPr="00AC4840">
        <w:rPr>
          <w:sz w:val="28"/>
          <w:szCs w:val="28"/>
        </w:rPr>
        <w:t xml:space="preserve"> cooling tower fill media stays in place and cleaned in place. Exterior drift eliminator panels should be removed for cleaning (These are usually soaked in a solution)</w:t>
      </w:r>
    </w:p>
    <w:p w14:paraId="0394A338" w14:textId="77777777" w:rsidR="00AC4840" w:rsidRDefault="00AC4840"/>
    <w:sectPr w:rsidR="00AC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31"/>
    <w:rsid w:val="003F5376"/>
    <w:rsid w:val="00535153"/>
    <w:rsid w:val="005C238D"/>
    <w:rsid w:val="006B5E31"/>
    <w:rsid w:val="00AC4840"/>
    <w:rsid w:val="00AE254F"/>
    <w:rsid w:val="00BA3CF7"/>
    <w:rsid w:val="00BD092D"/>
    <w:rsid w:val="00B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78B7"/>
  <w15:chartTrackingRefBased/>
  <w15:docId w15:val="{6A593A26-4314-450A-AE94-7ACCD5D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Gautney</dc:creator>
  <cp:keywords/>
  <dc:description/>
  <cp:lastModifiedBy>Rebecca Gautney</cp:lastModifiedBy>
  <cp:revision>2</cp:revision>
  <dcterms:created xsi:type="dcterms:W3CDTF">2026-07-08T15:30:00Z</dcterms:created>
  <dcterms:modified xsi:type="dcterms:W3CDTF">2026-07-08T15:32:00Z</dcterms:modified>
</cp:coreProperties>
</file>